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0D8D" w14:textId="149FB3C5" w:rsidR="00FF4C36" w:rsidRPr="00EE006E" w:rsidRDefault="00FF4C36" w:rsidP="00FF4C3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w:t>
      </w:r>
      <w:r w:rsidR="00EE195E">
        <w:rPr>
          <w:b/>
          <w:sz w:val="24"/>
          <w:szCs w:val="24"/>
        </w:rPr>
        <w:t>20bis</w:t>
      </w:r>
      <w:r w:rsidRPr="00121C7F">
        <w:rPr>
          <w:rFonts w:hint="eastAsia"/>
          <w:b/>
          <w:sz w:val="24"/>
          <w:szCs w:val="24"/>
          <w:lang w:eastAsia="ko-KR"/>
        </w:rPr>
        <w:tab/>
      </w:r>
      <w:r>
        <w:rPr>
          <w:b/>
          <w:sz w:val="24"/>
          <w:szCs w:val="24"/>
          <w:lang w:eastAsia="ko-KR"/>
        </w:rPr>
        <w:tab/>
      </w:r>
      <w:r w:rsidRPr="009501AD">
        <w:rPr>
          <w:b/>
          <w:sz w:val="24"/>
          <w:szCs w:val="24"/>
          <w:lang w:eastAsia="ko-KR"/>
        </w:rPr>
        <w:t>R1-2</w:t>
      </w:r>
      <w:r w:rsidR="00EE195E">
        <w:rPr>
          <w:b/>
          <w:sz w:val="24"/>
          <w:szCs w:val="24"/>
          <w:lang w:eastAsia="ko-KR"/>
        </w:rPr>
        <w:t>5</w:t>
      </w:r>
      <w:r w:rsidRPr="009501AD">
        <w:rPr>
          <w:b/>
          <w:sz w:val="24"/>
          <w:szCs w:val="24"/>
          <w:lang w:eastAsia="ko-KR"/>
        </w:rPr>
        <w:t>0</w:t>
      </w:r>
      <w:r w:rsidR="008342DE">
        <w:rPr>
          <w:b/>
          <w:sz w:val="24"/>
          <w:szCs w:val="24"/>
          <w:lang w:eastAsia="ko-KR"/>
        </w:rPr>
        <w:t>2389</w:t>
      </w:r>
    </w:p>
    <w:bookmarkEnd w:id="0"/>
    <w:bookmarkEnd w:id="1"/>
    <w:p w14:paraId="08DCB677" w14:textId="628B0AF8" w:rsidR="00FF4C36" w:rsidRDefault="00EE195E" w:rsidP="00FF4C36">
      <w:pPr>
        <w:tabs>
          <w:tab w:val="left" w:pos="1985"/>
          <w:tab w:val="left" w:pos="3600"/>
        </w:tabs>
        <w:rPr>
          <w:rFonts w:ascii="Arial" w:hAnsi="Arial"/>
          <w:b/>
          <w:bCs/>
          <w:noProof/>
          <w:sz w:val="24"/>
          <w:szCs w:val="24"/>
        </w:rPr>
      </w:pPr>
      <w:r>
        <w:rPr>
          <w:rFonts w:ascii="Arial" w:hAnsi="Arial"/>
          <w:b/>
          <w:bCs/>
          <w:noProof/>
          <w:sz w:val="24"/>
          <w:szCs w:val="24"/>
        </w:rPr>
        <w:t>Wuhan</w:t>
      </w:r>
      <w:r w:rsidR="003B6E00" w:rsidRPr="003B6E00">
        <w:rPr>
          <w:rFonts w:ascii="Arial" w:hAnsi="Arial"/>
          <w:b/>
          <w:bCs/>
          <w:noProof/>
          <w:sz w:val="24"/>
          <w:szCs w:val="24"/>
        </w:rPr>
        <w:t>,</w:t>
      </w:r>
      <w:r>
        <w:rPr>
          <w:rFonts w:ascii="Arial" w:hAnsi="Arial"/>
          <w:b/>
          <w:bCs/>
          <w:noProof/>
          <w:sz w:val="24"/>
          <w:szCs w:val="24"/>
        </w:rPr>
        <w:t xml:space="preserve"> Hubei, China,</w:t>
      </w:r>
      <w:r w:rsidR="003B6E00" w:rsidRPr="003B6E00">
        <w:rPr>
          <w:rFonts w:ascii="Arial" w:hAnsi="Arial"/>
          <w:b/>
          <w:bCs/>
          <w:noProof/>
          <w:sz w:val="24"/>
          <w:szCs w:val="24"/>
        </w:rPr>
        <w:t xml:space="preserve"> </w:t>
      </w:r>
      <w:r>
        <w:rPr>
          <w:rFonts w:ascii="Arial" w:hAnsi="Arial"/>
          <w:b/>
          <w:bCs/>
          <w:noProof/>
          <w:sz w:val="24"/>
          <w:szCs w:val="24"/>
        </w:rPr>
        <w:t>April</w:t>
      </w:r>
      <w:r w:rsidR="003B6E00" w:rsidRPr="003B6E00">
        <w:rPr>
          <w:rFonts w:ascii="Arial" w:hAnsi="Arial"/>
          <w:b/>
          <w:bCs/>
          <w:noProof/>
          <w:sz w:val="24"/>
          <w:szCs w:val="24"/>
        </w:rPr>
        <w:t xml:space="preserve"> </w:t>
      </w:r>
      <w:r>
        <w:rPr>
          <w:rFonts w:ascii="Arial" w:hAnsi="Arial"/>
          <w:b/>
          <w:bCs/>
          <w:noProof/>
          <w:sz w:val="24"/>
          <w:szCs w:val="24"/>
        </w:rPr>
        <w:t>7</w:t>
      </w:r>
      <w:r w:rsidR="003B6E00" w:rsidRPr="003B6E00">
        <w:rPr>
          <w:rFonts w:ascii="Arial" w:hAnsi="Arial"/>
          <w:b/>
          <w:bCs/>
          <w:noProof/>
          <w:sz w:val="24"/>
          <w:szCs w:val="24"/>
        </w:rPr>
        <w:t xml:space="preserve">th – </w:t>
      </w:r>
      <w:r>
        <w:rPr>
          <w:rFonts w:ascii="Arial" w:hAnsi="Arial"/>
          <w:b/>
          <w:bCs/>
          <w:noProof/>
          <w:sz w:val="24"/>
          <w:szCs w:val="24"/>
        </w:rPr>
        <w:t>11th</w:t>
      </w:r>
      <w:r w:rsidR="003B6E00" w:rsidRPr="003B6E00">
        <w:rPr>
          <w:rFonts w:ascii="Arial" w:hAnsi="Arial"/>
          <w:b/>
          <w:bCs/>
          <w:noProof/>
          <w:sz w:val="24"/>
          <w:szCs w:val="24"/>
        </w:rPr>
        <w:t>, 202</w:t>
      </w:r>
      <w:r>
        <w:rPr>
          <w:rFonts w:ascii="Arial" w:hAnsi="Arial"/>
          <w:b/>
          <w:bCs/>
          <w:noProof/>
          <w:sz w:val="24"/>
          <w:szCs w:val="24"/>
        </w:rPr>
        <w:t>5</w:t>
      </w:r>
    </w:p>
    <w:p w14:paraId="534B7880" w14:textId="5706FDC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w:t>
      </w:r>
      <w:r w:rsidR="00EE195E">
        <w:rPr>
          <w:rFonts w:ascii="Arial" w:hAnsi="Arial"/>
          <w:sz w:val="24"/>
        </w:rPr>
        <w:t>12</w:t>
      </w:r>
      <w:r w:rsidR="00BD53C3">
        <w:rPr>
          <w:rFonts w:ascii="Arial" w:hAnsi="Arial"/>
          <w:sz w:val="24"/>
        </w:rPr>
        <w:t>.</w:t>
      </w:r>
      <w:r w:rsidR="00EE195E">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7DEB71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EE195E">
        <w:rPr>
          <w:rFonts w:ascii="Arial" w:hAnsi="Arial"/>
          <w:sz w:val="24"/>
          <w:lang w:eastAsia="ko-KR"/>
        </w:rPr>
        <w:t>Discussion on l</w:t>
      </w:r>
      <w:r w:rsidR="00EE195E" w:rsidRPr="00EE195E">
        <w:rPr>
          <w:rFonts w:ascii="Arial" w:hAnsi="Arial"/>
          <w:sz w:val="24"/>
          <w:lang w:eastAsia="ko-KR"/>
        </w:rPr>
        <w:t>ow band carrier aggregation via switching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1AA13D31"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00EE195E" w:rsidRPr="00EE195E">
        <w:rPr>
          <w:lang w:val="en-GB" w:eastAsia="ko-KR"/>
        </w:rPr>
        <w:t>low band carrier aggregation via switching</w:t>
      </w:r>
      <w:r w:rsidRPr="00EB551C">
        <w:rPr>
          <w:lang w:val="en-GB" w:eastAsia="ko-KR"/>
        </w:rPr>
        <w:t xml:space="preserve"> was endorsed in [1]. </w:t>
      </w:r>
      <w:r w:rsidR="00E91E82">
        <w:rPr>
          <w:lang w:val="en-GB" w:eastAsia="ko-KR"/>
        </w:rPr>
        <w:t>The</w:t>
      </w:r>
      <w:r w:rsidRPr="00EB551C">
        <w:rPr>
          <w:lang w:val="en-GB" w:eastAsia="ko-KR"/>
        </w:rPr>
        <w:t xml:space="preserve"> objective is to </w:t>
      </w:r>
      <w:r w:rsidR="00E91E82">
        <w:rPr>
          <w:lang w:val="en-GB" w:eastAsia="ko-KR"/>
        </w:rPr>
        <w:t>i</w:t>
      </w:r>
      <w:r w:rsidR="00E91E82" w:rsidRPr="00E91E82">
        <w:rPr>
          <w:lang w:val="en-GB" w:eastAsia="ko-KR"/>
        </w:rPr>
        <w:t xml:space="preserve">ntroduce physical layer procedures and requirements to enable low band carrier aggregation via switching </w:t>
      </w:r>
      <w:r w:rsidRPr="00EB551C">
        <w:rPr>
          <w:lang w:val="en-GB" w:eastAsia="ko-KR"/>
        </w:rPr>
        <w:t>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53FE9BBA" w14:textId="77777777" w:rsidR="00EE195E" w:rsidRDefault="00EE195E" w:rsidP="00EE195E">
            <w:pPr>
              <w:spacing w:after="0"/>
              <w:rPr>
                <w:bCs/>
              </w:rPr>
            </w:pPr>
            <w:r>
              <w:rPr>
                <w:bCs/>
              </w:rPr>
              <w:t>Introduce physical layer procedures and requirements to enable low band carrier aggregation via switching according to the following objectives:</w:t>
            </w:r>
          </w:p>
          <w:p w14:paraId="69A9100D" w14:textId="77777777" w:rsidR="00EE195E" w:rsidRPr="00FA2AF3" w:rsidRDefault="00EE195E" w:rsidP="00EE195E">
            <w:pPr>
              <w:pStyle w:val="B1"/>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15D9A8A1" w14:textId="77777777" w:rsidR="00EE195E" w:rsidRDefault="00EE195E" w:rsidP="00EE195E">
            <w:pPr>
              <w:pStyle w:val="B2"/>
            </w:pPr>
            <w:r>
              <w:t>-</w:t>
            </w:r>
            <w:r>
              <w:tab/>
              <w:t>Case 1: Tx/Rx on FDD carrier 1 and no Rx on SDL carrier 2</w:t>
            </w:r>
          </w:p>
          <w:p w14:paraId="5A26DD29" w14:textId="77777777" w:rsidR="00EE195E" w:rsidRDefault="00EE195E" w:rsidP="00EE195E">
            <w:pPr>
              <w:pStyle w:val="B2"/>
            </w:pPr>
            <w:r>
              <w:t>-</w:t>
            </w:r>
            <w:r>
              <w:tab/>
              <w:t>Case 2: Rx on SDL carrier 2 and no Tx/Rx on FDD carrier 1</w:t>
            </w:r>
          </w:p>
          <w:p w14:paraId="1FFF6256" w14:textId="77777777" w:rsidR="00EE195E" w:rsidRDefault="00EE195E" w:rsidP="00EE195E">
            <w:pPr>
              <w:pStyle w:val="B2"/>
            </w:pPr>
            <w:r>
              <w:t>-</w:t>
            </w:r>
            <w:r>
              <w:tab/>
              <w:t>RAN1 to specify only a semi-static switching pattern based on RRC configuration, liaising with RAN2 and RAN4 as necessary</w:t>
            </w:r>
          </w:p>
          <w:p w14:paraId="236C3B0F" w14:textId="77777777" w:rsidR="00EE195E" w:rsidRDefault="00EE195E" w:rsidP="00EE195E">
            <w:pPr>
              <w:pStyle w:val="B2"/>
            </w:pPr>
            <w:r>
              <w:t>-</w:t>
            </w:r>
            <w:r>
              <w:tab/>
              <w:t>Specify the switching delay and time mask for carrier switching [RAN4]</w:t>
            </w:r>
          </w:p>
          <w:p w14:paraId="0A2282AC" w14:textId="77777777" w:rsidR="00EE195E" w:rsidRDefault="00EE195E" w:rsidP="00EE195E">
            <w:pPr>
              <w:pStyle w:val="B1"/>
            </w:pPr>
            <w:r>
              <w:t>-</w:t>
            </w:r>
            <w:r>
              <w:tab/>
              <w:t xml:space="preserve">Specify </w:t>
            </w:r>
            <w:r w:rsidRPr="00A03BD2">
              <w:t>necessary RRM requirements</w:t>
            </w:r>
            <w:r>
              <w:t xml:space="preserve"> </w:t>
            </w:r>
            <w:r w:rsidRPr="00A03BD2">
              <w:t>[RAN4]</w:t>
            </w:r>
          </w:p>
          <w:p w14:paraId="68FBBA40" w14:textId="77777777" w:rsidR="00EE195E" w:rsidRDefault="00EE195E" w:rsidP="00EE195E">
            <w:pPr>
              <w:pStyle w:val="B1"/>
            </w:pPr>
            <w:r>
              <w:t>-</w:t>
            </w:r>
            <w:r>
              <w:tab/>
            </w:r>
            <w:r w:rsidRPr="00A03BD2">
              <w:t>Define the corresponding UE capabilities [RAN4, RAN2, RAN1]</w:t>
            </w:r>
          </w:p>
          <w:p w14:paraId="1C252B2E" w14:textId="77777777" w:rsidR="00EE195E" w:rsidRDefault="00EE195E" w:rsidP="00EE195E">
            <w:pPr>
              <w:pStyle w:val="B1"/>
            </w:pPr>
            <w:r>
              <w:t>-</w:t>
            </w:r>
            <w:r>
              <w:tab/>
              <w:t>Consider the following deployment constraints:</w:t>
            </w:r>
          </w:p>
          <w:p w14:paraId="58F635D6" w14:textId="77777777" w:rsidR="00EE195E" w:rsidRDefault="00EE195E" w:rsidP="00EE195E">
            <w:pPr>
              <w:pStyle w:val="B2"/>
            </w:pPr>
            <w:r>
              <w:t>-</w:t>
            </w:r>
            <w:r>
              <w:tab/>
              <w:t>The carrier frequency for all cases is &lt;1 GHz</w:t>
            </w:r>
          </w:p>
          <w:p w14:paraId="787C406F" w14:textId="77777777" w:rsidR="00EE195E" w:rsidRDefault="00EE195E" w:rsidP="00EE195E">
            <w:pPr>
              <w:pStyle w:val="B2"/>
            </w:pPr>
            <w:r>
              <w:t>-</w:t>
            </w:r>
            <w:r>
              <w:tab/>
              <w:t>Co-located and synchronized network deployment for both carriers</w:t>
            </w:r>
          </w:p>
          <w:p w14:paraId="51C0DF87" w14:textId="77777777" w:rsidR="00EE195E" w:rsidRDefault="00EE195E" w:rsidP="00EE195E">
            <w:pPr>
              <w:pStyle w:val="B2"/>
            </w:pPr>
            <w:r>
              <w:t>-</w:t>
            </w:r>
            <w:r>
              <w:tab/>
              <w:t>Both carriers are in a single TAG</w:t>
            </w:r>
          </w:p>
          <w:p w14:paraId="6F4C2BF6" w14:textId="77777777" w:rsidR="00EE195E" w:rsidRDefault="00EE195E" w:rsidP="00EE195E">
            <w:pPr>
              <w:pStyle w:val="B2"/>
            </w:pPr>
            <w:r>
              <w:t>-</w:t>
            </w:r>
            <w:r>
              <w:tab/>
              <w:t>SCS 15KHz on both carriers</w:t>
            </w:r>
          </w:p>
          <w:p w14:paraId="583F681D" w14:textId="77777777" w:rsidR="00EE195E" w:rsidRDefault="00EE195E" w:rsidP="00EE195E">
            <w:pPr>
              <w:pStyle w:val="B1"/>
            </w:pPr>
            <w:r>
              <w:t>Note 1: Specify requirements for the feature with the following example band combination: CA_n5A-n29A in this WI, with additional band combinations to be handled via the basket work item approach</w:t>
            </w:r>
          </w:p>
          <w:p w14:paraId="7F6C956A" w14:textId="173B3F91" w:rsidR="00FB2EB9" w:rsidRDefault="00EE195E" w:rsidP="00EE195E">
            <w:pPr>
              <w:pStyle w:val="B1"/>
            </w:pPr>
            <w:r>
              <w:t>Note 2: Strive to minimize the RAN1 impact</w:t>
            </w:r>
          </w:p>
        </w:tc>
      </w:tr>
    </w:tbl>
    <w:p w14:paraId="66D835D6" w14:textId="6BA79218" w:rsidR="00F37C6B" w:rsidRPr="00A4528F" w:rsidRDefault="00A4528F" w:rsidP="007D528E">
      <w:pPr>
        <w:spacing w:before="240" w:line="288" w:lineRule="auto"/>
        <w:jc w:val="both"/>
        <w:rPr>
          <w:rFonts w:eastAsiaTheme="minorEastAsia"/>
          <w:lang w:eastAsia="ko-KR"/>
        </w:rPr>
      </w:pPr>
      <w:r>
        <w:rPr>
          <w:rFonts w:eastAsiaTheme="minorEastAsia"/>
          <w:lang w:eastAsia="ko-KR"/>
        </w:rPr>
        <w:t xml:space="preserve">This contribution discusses </w:t>
      </w:r>
      <w:r w:rsidR="006705EB">
        <w:rPr>
          <w:rFonts w:eastAsiaTheme="minorEastAsia"/>
          <w:lang w:eastAsia="ko-KR"/>
        </w:rPr>
        <w:t xml:space="preserve">how to </w:t>
      </w:r>
      <w:r w:rsidR="008B3807">
        <w:rPr>
          <w:lang w:val="en-GB" w:eastAsia="ko-KR"/>
        </w:rPr>
        <w:t>support</w:t>
      </w:r>
      <w:r w:rsidR="008B3807" w:rsidRPr="00E91E82">
        <w:rPr>
          <w:lang w:val="en-GB" w:eastAsia="ko-KR"/>
        </w:rPr>
        <w:t xml:space="preserve"> low band carrier aggregation via switching</w:t>
      </w:r>
      <w:r w:rsidR="006705EB">
        <w:rPr>
          <w:rFonts w:eastAsiaTheme="minorEastAsia"/>
          <w:lang w:eastAsia="ko-KR"/>
        </w:rPr>
        <w:t>.</w:t>
      </w:r>
      <w:r>
        <w:rPr>
          <w:rFonts w:eastAsiaTheme="minorEastAsia"/>
          <w:lang w:eastAsia="ko-KR"/>
        </w:rPr>
        <w:t xml:space="preserve"> </w:t>
      </w:r>
    </w:p>
    <w:p w14:paraId="40403945" w14:textId="1BFD0AA3" w:rsidR="00ED6838" w:rsidRDefault="00866C7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Discussion </w:t>
      </w:r>
    </w:p>
    <w:p w14:paraId="7735BD8C" w14:textId="58F6C9A8" w:rsidR="008B3807" w:rsidRDefault="008F7D10" w:rsidP="007D528E">
      <w:pPr>
        <w:spacing w:line="360" w:lineRule="auto"/>
        <w:jc w:val="both"/>
        <w:rPr>
          <w:lang w:eastAsia="ko-KR"/>
        </w:rPr>
      </w:pPr>
      <w:r>
        <w:rPr>
          <w:lang w:eastAsia="ko-KR"/>
        </w:rPr>
        <w:t xml:space="preserve">For </w:t>
      </w:r>
      <w:r w:rsidRPr="00866C70">
        <w:rPr>
          <w:lang w:eastAsia="ko-KR"/>
        </w:rPr>
        <w:t>low band carrier aggregation via switching</w:t>
      </w:r>
      <w:r>
        <w:rPr>
          <w:lang w:eastAsia="ko-KR"/>
        </w:rPr>
        <w:t xml:space="preserve">, a </w:t>
      </w:r>
      <w:r>
        <w:t>semi-static switching pattern based on RRC configuration</w:t>
      </w:r>
      <w:r>
        <w:rPr>
          <w:lang w:eastAsia="ko-KR"/>
        </w:rPr>
        <w:t xml:space="preserve"> should be specified in RAN1 to </w:t>
      </w:r>
      <w:r>
        <w:t xml:space="preserve">allow switching between </w:t>
      </w:r>
      <w:r>
        <w:rPr>
          <w:lang w:eastAsia="ko-KR"/>
        </w:rPr>
        <w:t>for the following two cases.</w:t>
      </w:r>
    </w:p>
    <w:p w14:paraId="279D5855" w14:textId="77777777" w:rsidR="008F7D10" w:rsidRDefault="008F7D10" w:rsidP="008F7D10">
      <w:pPr>
        <w:pStyle w:val="B2"/>
      </w:pPr>
      <w:r>
        <w:t>-</w:t>
      </w:r>
      <w:r>
        <w:tab/>
        <w:t>Case 1: Tx/Rx on FDD carrier 1 and no Rx on SDL carrier 2</w:t>
      </w:r>
    </w:p>
    <w:p w14:paraId="5A52789D" w14:textId="77777777" w:rsidR="008F7D10" w:rsidRDefault="008F7D10" w:rsidP="008F7D10">
      <w:pPr>
        <w:pStyle w:val="B2"/>
      </w:pPr>
      <w:r>
        <w:t>-</w:t>
      </w:r>
      <w:r>
        <w:tab/>
        <w:t>Case 2: Rx on SDL carrier 2 and no Tx/Rx on FDD carrier 1</w:t>
      </w:r>
    </w:p>
    <w:p w14:paraId="3DC0C6F4" w14:textId="77777777" w:rsidR="008F7D10" w:rsidRDefault="008F7D10" w:rsidP="007D528E">
      <w:pPr>
        <w:spacing w:line="360" w:lineRule="auto"/>
        <w:jc w:val="both"/>
        <w:rPr>
          <w:lang w:eastAsia="ko-KR"/>
        </w:rPr>
      </w:pPr>
    </w:p>
    <w:p w14:paraId="249D270D" w14:textId="77777777" w:rsidR="008F7D10" w:rsidRDefault="008F7D10" w:rsidP="007D528E">
      <w:pPr>
        <w:spacing w:line="360" w:lineRule="auto"/>
        <w:jc w:val="both"/>
        <w:rPr>
          <w:lang w:eastAsia="ko-KR"/>
        </w:rPr>
      </w:pPr>
    </w:p>
    <w:p w14:paraId="7BC3317A" w14:textId="67ED9109" w:rsidR="008F7D10" w:rsidRDefault="008F7D10" w:rsidP="007D528E">
      <w:pPr>
        <w:spacing w:line="360" w:lineRule="auto"/>
        <w:jc w:val="both"/>
        <w:rPr>
          <w:lang w:eastAsia="ko-KR"/>
        </w:rPr>
      </w:pPr>
      <w:r>
        <w:rPr>
          <w:lang w:eastAsia="ko-KR"/>
        </w:rPr>
        <w:lastRenderedPageBreak/>
        <w:t xml:space="preserve">The FDD carrier 1 should be the </w:t>
      </w:r>
      <w:proofErr w:type="spellStart"/>
      <w:r>
        <w:rPr>
          <w:lang w:eastAsia="ko-KR"/>
        </w:rPr>
        <w:t>PCell</w:t>
      </w:r>
      <w:proofErr w:type="spellEnd"/>
      <w:r>
        <w:rPr>
          <w:lang w:eastAsia="ko-KR"/>
        </w:rPr>
        <w:t xml:space="preserve"> to </w:t>
      </w:r>
      <w:r w:rsidR="00933C09">
        <w:rPr>
          <w:lang w:eastAsia="ko-KR"/>
        </w:rPr>
        <w:t>provide</w:t>
      </w:r>
      <w:r>
        <w:rPr>
          <w:lang w:eastAsia="ko-KR"/>
        </w:rPr>
        <w:t xml:space="preserve"> PUCCH transmission</w:t>
      </w:r>
      <w:r w:rsidR="00933C09">
        <w:rPr>
          <w:lang w:eastAsia="ko-KR"/>
        </w:rPr>
        <w:t>s</w:t>
      </w:r>
      <w:r>
        <w:rPr>
          <w:lang w:eastAsia="ko-KR"/>
        </w:rPr>
        <w:t xml:space="preserve"> and the SDL carrier 2 should be the </w:t>
      </w:r>
      <w:proofErr w:type="spellStart"/>
      <w:r>
        <w:rPr>
          <w:lang w:eastAsia="ko-KR"/>
        </w:rPr>
        <w:t>SCell</w:t>
      </w:r>
      <w:proofErr w:type="spellEnd"/>
      <w:r>
        <w:rPr>
          <w:lang w:eastAsia="ko-KR"/>
        </w:rPr>
        <w:t xml:space="preserve">. </w:t>
      </w:r>
      <w:r w:rsidR="00933C09">
        <w:rPr>
          <w:lang w:eastAsia="ko-KR"/>
        </w:rPr>
        <w:t xml:space="preserve">One aspect that should be considered during the carrier switching is the UL transmission latency since the UL data or UCI can only be transmitted on FDD carrier 1. To ensure the QoS of UL data transmission and latency of HARQ-ACK feedback, the continued period of </w:t>
      </w:r>
      <w:proofErr w:type="spellStart"/>
      <w:r w:rsidR="00933C09">
        <w:rPr>
          <w:lang w:eastAsia="ko-KR"/>
        </w:rPr>
        <w:t>SCell</w:t>
      </w:r>
      <w:proofErr w:type="spellEnd"/>
      <w:r w:rsidR="00933C09">
        <w:rPr>
          <w:lang w:eastAsia="ko-KR"/>
        </w:rPr>
        <w:t xml:space="preserve"> operation should not be long. At the same time, the carrier switching pattern should also balance the DL and UL transmissions.</w:t>
      </w:r>
    </w:p>
    <w:p w14:paraId="451F1A91" w14:textId="2B00CB4D" w:rsidR="007E261C" w:rsidRDefault="00A61E09" w:rsidP="007D528E">
      <w:pPr>
        <w:spacing w:line="360" w:lineRule="auto"/>
        <w:jc w:val="both"/>
        <w:rPr>
          <w:lang w:eastAsia="ko-KR"/>
        </w:rPr>
      </w:pPr>
      <w:r>
        <w:rPr>
          <w:lang w:eastAsia="ko-KR"/>
        </w:rPr>
        <w:t xml:space="preserve">As guided by the objectives, RAN1 should strive to minimize specifications impact. </w:t>
      </w:r>
      <w:r w:rsidR="0029416A">
        <w:rPr>
          <w:lang w:eastAsia="ko-KR"/>
        </w:rPr>
        <w:t>A simple example</w:t>
      </w:r>
      <w:r>
        <w:rPr>
          <w:lang w:eastAsia="ko-KR"/>
        </w:rPr>
        <w:t xml:space="preserve"> for a periodic carrier switching pattern</w:t>
      </w:r>
      <w:r w:rsidR="0029416A">
        <w:rPr>
          <w:lang w:eastAsia="ko-KR"/>
        </w:rPr>
        <w:t xml:space="preserve"> is given in Figure 1, the periodicity and the start offset can be RRC configured similar as C-DRX cycle. </w:t>
      </w:r>
      <w:r w:rsidR="007E261C">
        <w:rPr>
          <w:lang w:eastAsia="ko-KR"/>
        </w:rPr>
        <w:t>5ms periodicity is widely deployed for TDD band and can be reused for the carrier switching pattern.</w:t>
      </w:r>
    </w:p>
    <w:p w14:paraId="0B1F5FBD" w14:textId="2C9D3C58" w:rsidR="0029416A" w:rsidRDefault="00E80B4A" w:rsidP="007D528E">
      <w:pPr>
        <w:spacing w:line="360" w:lineRule="auto"/>
        <w:jc w:val="both"/>
        <w:rPr>
          <w:lang w:eastAsia="ko-KR"/>
        </w:rPr>
      </w:pPr>
      <w:r>
        <w:rPr>
          <w:lang w:eastAsia="ko-KR"/>
        </w:rPr>
        <w:t>F</w:t>
      </w:r>
      <w:r w:rsidR="00A61E09">
        <w:rPr>
          <w:lang w:eastAsia="ko-KR"/>
        </w:rPr>
        <w:t>or simplicity</w:t>
      </w:r>
      <w:r>
        <w:rPr>
          <w:lang w:eastAsia="ko-KR"/>
        </w:rPr>
        <w:t>, one switching point within a periodicity is preferred</w:t>
      </w:r>
      <w:r w:rsidR="00A61E09">
        <w:rPr>
          <w:lang w:eastAsia="ko-KR"/>
        </w:rPr>
        <w:t>. Another benefit for one switching point is that the total switching delay for a given</w:t>
      </w:r>
      <w:r w:rsidR="00A61E09" w:rsidRPr="00A61E09">
        <w:rPr>
          <w:lang w:eastAsia="ko-KR"/>
        </w:rPr>
        <w:t xml:space="preserve"> </w:t>
      </w:r>
      <w:r w:rsidR="00A61E09">
        <w:rPr>
          <w:lang w:eastAsia="ko-KR"/>
        </w:rPr>
        <w:t xml:space="preserve">periodicity can be minimized. </w:t>
      </w:r>
      <w:r w:rsidR="007E261C">
        <w:rPr>
          <w:lang w:eastAsia="ko-KR"/>
        </w:rPr>
        <w:t xml:space="preserve">As illustrated in Figure 1, </w:t>
      </w:r>
      <w:proofErr w:type="spellStart"/>
      <w:r w:rsidR="0029416A">
        <w:rPr>
          <w:lang w:eastAsia="ko-KR"/>
        </w:rPr>
        <w:t>PCell</w:t>
      </w:r>
      <w:proofErr w:type="spellEnd"/>
      <w:r w:rsidR="0029416A">
        <w:rPr>
          <w:lang w:eastAsia="ko-KR"/>
        </w:rPr>
        <w:t xml:space="preserve"> operates at the start of each periodicity and the operation period of </w:t>
      </w:r>
      <w:proofErr w:type="spellStart"/>
      <w:r w:rsidR="0029416A">
        <w:rPr>
          <w:lang w:eastAsia="ko-KR"/>
        </w:rPr>
        <w:t>PCell</w:t>
      </w:r>
      <w:proofErr w:type="spellEnd"/>
      <w:r w:rsidR="0029416A">
        <w:rPr>
          <w:lang w:eastAsia="ko-KR"/>
        </w:rPr>
        <w:t xml:space="preserve"> within a periodicity is RRC configured. </w:t>
      </w:r>
      <w:proofErr w:type="spellStart"/>
      <w:r w:rsidR="0029416A">
        <w:rPr>
          <w:lang w:eastAsia="ko-KR"/>
        </w:rPr>
        <w:t>SCell</w:t>
      </w:r>
      <w:proofErr w:type="spellEnd"/>
      <w:r w:rsidR="0029416A">
        <w:rPr>
          <w:lang w:eastAsia="ko-KR"/>
        </w:rPr>
        <w:t xml:space="preserve"> operates at the remaining time within the </w:t>
      </w:r>
      <w:r w:rsidR="00D802A2">
        <w:rPr>
          <w:lang w:eastAsia="ko-KR"/>
        </w:rPr>
        <w:t>periodicity</w:t>
      </w:r>
      <w:r w:rsidR="0029416A">
        <w:rPr>
          <w:lang w:eastAsia="ko-KR"/>
        </w:rPr>
        <w:t>.</w:t>
      </w:r>
    </w:p>
    <w:p w14:paraId="69BE0463" w14:textId="467BB1EE" w:rsidR="00E5261E" w:rsidRDefault="00102AEC" w:rsidP="00E5261E">
      <w:pPr>
        <w:spacing w:line="360" w:lineRule="auto"/>
        <w:jc w:val="center"/>
        <w:rPr>
          <w:lang w:eastAsia="ko-KR"/>
        </w:rPr>
      </w:pPr>
      <w:r>
        <w:rPr>
          <w:noProof/>
          <w:lang w:eastAsia="ko-KR"/>
        </w:rPr>
        <w:drawing>
          <wp:inline distT="0" distB="0" distL="0" distR="0" wp14:anchorId="679C3C77" wp14:editId="6D0A3993">
            <wp:extent cx="4346575" cy="1816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6575" cy="1816735"/>
                    </a:xfrm>
                    <a:prstGeom prst="rect">
                      <a:avLst/>
                    </a:prstGeom>
                    <a:noFill/>
                  </pic:spPr>
                </pic:pic>
              </a:graphicData>
            </a:graphic>
          </wp:inline>
        </w:drawing>
      </w:r>
    </w:p>
    <w:p w14:paraId="5F9AD67E" w14:textId="49765FA0" w:rsidR="00E5261E" w:rsidRPr="0029416A" w:rsidRDefault="0029416A" w:rsidP="0029416A">
      <w:pPr>
        <w:spacing w:line="360" w:lineRule="auto"/>
        <w:jc w:val="center"/>
        <w:rPr>
          <w:b/>
          <w:bCs/>
          <w:lang w:eastAsia="ko-KR"/>
        </w:rPr>
      </w:pPr>
      <w:r w:rsidRPr="0029416A">
        <w:rPr>
          <w:b/>
          <w:bCs/>
          <w:lang w:eastAsia="ko-KR"/>
        </w:rPr>
        <w:t>Figure 1</w:t>
      </w:r>
    </w:p>
    <w:p w14:paraId="72AE98E2" w14:textId="381D5ECB" w:rsidR="00866C70" w:rsidRPr="00EF1E6D" w:rsidRDefault="00866C70" w:rsidP="007D528E">
      <w:pPr>
        <w:spacing w:line="360" w:lineRule="auto"/>
        <w:jc w:val="both"/>
        <w:rPr>
          <w:lang w:eastAsia="ko-KR"/>
        </w:rPr>
      </w:pPr>
      <w:r>
        <w:rPr>
          <w:b/>
          <w:bCs/>
          <w:lang w:eastAsia="ko-KR"/>
        </w:rPr>
        <w:t>Observation</w:t>
      </w:r>
      <w:r w:rsidRPr="00ED3700">
        <w:rPr>
          <w:b/>
          <w:bCs/>
          <w:lang w:eastAsia="ko-KR"/>
        </w:rPr>
        <w:t xml:space="preserve"> </w:t>
      </w:r>
      <w:r>
        <w:rPr>
          <w:b/>
          <w:bCs/>
          <w:lang w:eastAsia="ko-KR"/>
        </w:rPr>
        <w:t xml:space="preserve">1: </w:t>
      </w:r>
      <w:r w:rsidRPr="00866C70">
        <w:rPr>
          <w:lang w:eastAsia="ko-KR"/>
        </w:rPr>
        <w:t xml:space="preserve">For low band carrier aggregation via switching, FDD carrier should be the </w:t>
      </w:r>
      <w:proofErr w:type="spellStart"/>
      <w:r w:rsidRPr="00866C70">
        <w:rPr>
          <w:lang w:eastAsia="ko-KR"/>
        </w:rPr>
        <w:t>PCell</w:t>
      </w:r>
      <w:proofErr w:type="spellEnd"/>
      <w:r w:rsidRPr="00866C70">
        <w:rPr>
          <w:lang w:eastAsia="ko-KR"/>
        </w:rPr>
        <w:t xml:space="preserve"> and SDL carrier should be the </w:t>
      </w:r>
      <w:proofErr w:type="spellStart"/>
      <w:r w:rsidRPr="00866C70">
        <w:rPr>
          <w:lang w:eastAsia="ko-KR"/>
        </w:rPr>
        <w:t>SCell</w:t>
      </w:r>
      <w:proofErr w:type="spellEnd"/>
      <w:r w:rsidRPr="00866C70">
        <w:rPr>
          <w:lang w:eastAsia="ko-KR"/>
        </w:rPr>
        <w:t>.</w:t>
      </w:r>
      <w:r>
        <w:rPr>
          <w:b/>
          <w:bCs/>
          <w:lang w:eastAsia="ko-KR"/>
        </w:rPr>
        <w:t xml:space="preserve"> </w:t>
      </w:r>
    </w:p>
    <w:p w14:paraId="30640722" w14:textId="33966C22" w:rsidR="00E80B4A" w:rsidRDefault="00866C70" w:rsidP="00866C70">
      <w:pPr>
        <w:spacing w:line="360" w:lineRule="auto"/>
        <w:jc w:val="both"/>
        <w:rPr>
          <w:b/>
          <w:bCs/>
          <w:lang w:eastAsia="ko-KR"/>
        </w:rPr>
      </w:pPr>
      <w:r w:rsidRPr="00ED3700">
        <w:rPr>
          <w:b/>
          <w:bCs/>
          <w:lang w:eastAsia="ko-KR"/>
        </w:rPr>
        <w:t xml:space="preserve">Proposal </w:t>
      </w:r>
      <w:r w:rsidR="00A61E09">
        <w:rPr>
          <w:b/>
          <w:bCs/>
          <w:lang w:eastAsia="ko-KR"/>
        </w:rPr>
        <w:t>1</w:t>
      </w:r>
      <w:r w:rsidRPr="00ED3700">
        <w:rPr>
          <w:b/>
          <w:bCs/>
          <w:lang w:eastAsia="ko-KR"/>
        </w:rPr>
        <w:t>:</w:t>
      </w:r>
      <w:r w:rsidRPr="00371F60">
        <w:rPr>
          <w:b/>
          <w:bCs/>
          <w:lang w:eastAsia="ko-KR"/>
        </w:rPr>
        <w:t xml:space="preserve"> For </w:t>
      </w:r>
      <w:r w:rsidRPr="00866C70">
        <w:rPr>
          <w:b/>
          <w:bCs/>
          <w:lang w:eastAsia="ko-KR"/>
        </w:rPr>
        <w:t>low band carrier aggregation via switching</w:t>
      </w:r>
      <w:r>
        <w:rPr>
          <w:b/>
          <w:bCs/>
          <w:lang w:eastAsia="ko-KR"/>
        </w:rPr>
        <w:t xml:space="preserve">, </w:t>
      </w:r>
      <w:r w:rsidR="00E80B4A">
        <w:rPr>
          <w:b/>
          <w:bCs/>
          <w:lang w:eastAsia="ko-KR"/>
        </w:rPr>
        <w:t>only one carrier operates at a time instance.</w:t>
      </w:r>
    </w:p>
    <w:p w14:paraId="02312C1A" w14:textId="601A6CA9" w:rsidR="00866C70" w:rsidRPr="00E80B4A" w:rsidRDefault="00E80B4A" w:rsidP="00E80B4A">
      <w:pPr>
        <w:pStyle w:val="ListParagraph"/>
        <w:numPr>
          <w:ilvl w:val="0"/>
          <w:numId w:val="75"/>
        </w:numPr>
        <w:spacing w:line="360" w:lineRule="auto"/>
        <w:ind w:leftChars="0"/>
        <w:jc w:val="both"/>
        <w:rPr>
          <w:b/>
          <w:bCs/>
          <w:lang w:eastAsia="ko-KR"/>
        </w:rPr>
      </w:pPr>
      <w:r>
        <w:rPr>
          <w:b/>
          <w:bCs/>
          <w:lang w:eastAsia="ko-KR"/>
        </w:rPr>
        <w:t>D</w:t>
      </w:r>
      <w:r w:rsidR="008F7D10" w:rsidRPr="00E80B4A">
        <w:rPr>
          <w:b/>
          <w:bCs/>
          <w:lang w:eastAsia="ko-KR"/>
        </w:rPr>
        <w:t xml:space="preserve">edicated </w:t>
      </w:r>
      <w:r w:rsidR="00866C70" w:rsidRPr="00E80B4A">
        <w:rPr>
          <w:b/>
          <w:bCs/>
          <w:lang w:eastAsia="ko-KR"/>
        </w:rPr>
        <w:t xml:space="preserve">RRC </w:t>
      </w:r>
      <w:r w:rsidR="00A61E09" w:rsidRPr="00E80B4A">
        <w:rPr>
          <w:b/>
          <w:bCs/>
          <w:lang w:eastAsia="ko-KR"/>
        </w:rPr>
        <w:t xml:space="preserve">signaling </w:t>
      </w:r>
      <w:r w:rsidR="00866C70" w:rsidRPr="00E80B4A">
        <w:rPr>
          <w:b/>
          <w:bCs/>
          <w:lang w:eastAsia="ko-KR"/>
        </w:rPr>
        <w:t>configures the periodicity and offset for the</w:t>
      </w:r>
      <w:r>
        <w:rPr>
          <w:b/>
          <w:bCs/>
          <w:lang w:eastAsia="ko-KR"/>
        </w:rPr>
        <w:t xml:space="preserve"> carrier</w:t>
      </w:r>
      <w:r w:rsidR="00866C70" w:rsidRPr="00E80B4A">
        <w:rPr>
          <w:b/>
          <w:bCs/>
          <w:lang w:eastAsia="ko-KR"/>
        </w:rPr>
        <w:t xml:space="preserve"> switching pattern. </w:t>
      </w:r>
    </w:p>
    <w:p w14:paraId="786FA32B" w14:textId="39AE12BB" w:rsidR="008E7E4B" w:rsidRDefault="008E7E4B" w:rsidP="008E7E4B">
      <w:pPr>
        <w:pStyle w:val="ListParagraph"/>
        <w:numPr>
          <w:ilvl w:val="0"/>
          <w:numId w:val="75"/>
        </w:numPr>
        <w:spacing w:line="360" w:lineRule="auto"/>
        <w:ind w:leftChars="0"/>
        <w:jc w:val="both"/>
        <w:rPr>
          <w:b/>
          <w:bCs/>
          <w:lang w:eastAsia="ko-KR"/>
        </w:rPr>
      </w:pPr>
      <w:r>
        <w:rPr>
          <w:b/>
          <w:bCs/>
          <w:lang w:eastAsia="ko-KR"/>
        </w:rPr>
        <w:t xml:space="preserve">Support one switching point </w:t>
      </w:r>
      <w:r w:rsidR="009B0714">
        <w:rPr>
          <w:b/>
          <w:bCs/>
          <w:lang w:eastAsia="ko-KR"/>
        </w:rPr>
        <w:t xml:space="preserve">between two carriers </w:t>
      </w:r>
      <w:r>
        <w:rPr>
          <w:b/>
          <w:bCs/>
          <w:lang w:eastAsia="ko-KR"/>
        </w:rPr>
        <w:t>within a periodicity.</w:t>
      </w:r>
    </w:p>
    <w:p w14:paraId="2038BA7F" w14:textId="76749774" w:rsidR="00A61E09" w:rsidRDefault="00A61E09" w:rsidP="00580D2C">
      <w:pPr>
        <w:pStyle w:val="ListParagraph"/>
        <w:numPr>
          <w:ilvl w:val="1"/>
          <w:numId w:val="75"/>
        </w:numPr>
        <w:spacing w:line="360" w:lineRule="auto"/>
        <w:ind w:leftChars="0"/>
        <w:jc w:val="both"/>
        <w:rPr>
          <w:b/>
          <w:bCs/>
          <w:lang w:eastAsia="ko-KR"/>
        </w:rPr>
      </w:pPr>
      <w:r>
        <w:rPr>
          <w:b/>
          <w:bCs/>
          <w:lang w:eastAsia="ko-KR"/>
        </w:rPr>
        <w:t>T</w:t>
      </w:r>
      <w:r w:rsidR="008E7E4B" w:rsidRPr="008E7E4B">
        <w:rPr>
          <w:b/>
          <w:bCs/>
          <w:lang w:eastAsia="ko-KR"/>
        </w:rPr>
        <w:t xml:space="preserve">he operation </w:t>
      </w:r>
      <w:r w:rsidR="009B0714">
        <w:rPr>
          <w:b/>
          <w:bCs/>
          <w:lang w:eastAsia="ko-KR"/>
        </w:rPr>
        <w:t>time period</w:t>
      </w:r>
      <w:r w:rsidR="008E7E4B" w:rsidRPr="008E7E4B">
        <w:rPr>
          <w:b/>
          <w:bCs/>
          <w:lang w:eastAsia="ko-KR"/>
        </w:rPr>
        <w:t xml:space="preserve"> </w:t>
      </w:r>
      <w:r>
        <w:rPr>
          <w:b/>
          <w:bCs/>
          <w:lang w:eastAsia="ko-KR"/>
        </w:rPr>
        <w:t>for</w:t>
      </w:r>
      <w:r w:rsidR="008E7E4B" w:rsidRPr="008E7E4B">
        <w:rPr>
          <w:b/>
          <w:bCs/>
          <w:lang w:eastAsia="ko-KR"/>
        </w:rPr>
        <w:t xml:space="preserve"> </w:t>
      </w:r>
      <w:proofErr w:type="spellStart"/>
      <w:r w:rsidR="008E7E4B" w:rsidRPr="008E7E4B">
        <w:rPr>
          <w:b/>
          <w:bCs/>
          <w:lang w:eastAsia="ko-KR"/>
        </w:rPr>
        <w:t>PCell</w:t>
      </w:r>
      <w:proofErr w:type="spellEnd"/>
      <w:r w:rsidR="008E7E4B">
        <w:rPr>
          <w:b/>
          <w:bCs/>
          <w:lang w:eastAsia="ko-KR"/>
        </w:rPr>
        <w:t xml:space="preserve"> within a periodicity</w:t>
      </w:r>
      <w:r w:rsidR="008B3807">
        <w:rPr>
          <w:b/>
          <w:bCs/>
          <w:lang w:eastAsia="ko-KR"/>
        </w:rPr>
        <w:t xml:space="preserve"> is configured by </w:t>
      </w:r>
      <w:r>
        <w:rPr>
          <w:b/>
          <w:bCs/>
          <w:lang w:eastAsia="ko-KR"/>
        </w:rPr>
        <w:t xml:space="preserve">dedicated </w:t>
      </w:r>
      <w:r w:rsidR="008B3807">
        <w:rPr>
          <w:b/>
          <w:bCs/>
          <w:lang w:eastAsia="ko-KR"/>
        </w:rPr>
        <w:t>RRC</w:t>
      </w:r>
      <w:r w:rsidRPr="00A61E09">
        <w:rPr>
          <w:b/>
          <w:bCs/>
          <w:lang w:eastAsia="ko-KR"/>
        </w:rPr>
        <w:t xml:space="preserve"> </w:t>
      </w:r>
      <w:r>
        <w:rPr>
          <w:b/>
          <w:bCs/>
          <w:lang w:eastAsia="ko-KR"/>
        </w:rPr>
        <w:t>signaling</w:t>
      </w:r>
      <w:r w:rsidR="008E7E4B">
        <w:rPr>
          <w:b/>
          <w:bCs/>
          <w:lang w:eastAsia="ko-KR"/>
        </w:rPr>
        <w:t>.</w:t>
      </w:r>
      <w:r w:rsidR="00D802A2">
        <w:rPr>
          <w:b/>
          <w:bCs/>
          <w:lang w:eastAsia="ko-KR"/>
        </w:rPr>
        <w:t xml:space="preserve"> </w:t>
      </w:r>
    </w:p>
    <w:p w14:paraId="22221995" w14:textId="3B575FE5" w:rsidR="008E7E4B" w:rsidRDefault="00A61E09" w:rsidP="00580D2C">
      <w:pPr>
        <w:pStyle w:val="ListParagraph"/>
        <w:numPr>
          <w:ilvl w:val="1"/>
          <w:numId w:val="75"/>
        </w:numPr>
        <w:spacing w:line="360" w:lineRule="auto"/>
        <w:ind w:leftChars="0"/>
        <w:jc w:val="both"/>
        <w:rPr>
          <w:b/>
          <w:bCs/>
          <w:lang w:eastAsia="ko-KR"/>
        </w:rPr>
      </w:pPr>
      <w:proofErr w:type="spellStart"/>
      <w:r w:rsidRPr="008E7E4B">
        <w:rPr>
          <w:b/>
          <w:bCs/>
          <w:lang w:eastAsia="ko-KR"/>
        </w:rPr>
        <w:t>PCell</w:t>
      </w:r>
      <w:proofErr w:type="spellEnd"/>
      <w:r w:rsidRPr="008E7E4B">
        <w:rPr>
          <w:b/>
          <w:bCs/>
          <w:lang w:eastAsia="ko-KR"/>
        </w:rPr>
        <w:t xml:space="preserve"> operates at the start of each periodicity and </w:t>
      </w:r>
      <w:proofErr w:type="spellStart"/>
      <w:r w:rsidR="00D802A2" w:rsidRPr="00D802A2">
        <w:rPr>
          <w:b/>
          <w:bCs/>
          <w:lang w:eastAsia="ko-KR"/>
        </w:rPr>
        <w:t>SCell</w:t>
      </w:r>
      <w:proofErr w:type="spellEnd"/>
      <w:r w:rsidR="00D802A2" w:rsidRPr="00D802A2">
        <w:rPr>
          <w:b/>
          <w:bCs/>
          <w:lang w:eastAsia="ko-KR"/>
        </w:rPr>
        <w:t xml:space="preserve"> operates at the remaining time within the periodicity</w:t>
      </w:r>
    </w:p>
    <w:p w14:paraId="391D8A1D" w14:textId="5C65405F" w:rsidR="00866C70" w:rsidRPr="00A61E09" w:rsidRDefault="00866C70" w:rsidP="00866C70">
      <w:pPr>
        <w:pStyle w:val="ListParagraph"/>
        <w:numPr>
          <w:ilvl w:val="0"/>
          <w:numId w:val="75"/>
        </w:numPr>
        <w:spacing w:line="360" w:lineRule="auto"/>
        <w:ind w:leftChars="0"/>
        <w:jc w:val="both"/>
        <w:rPr>
          <w:lang w:val="en-GB" w:eastAsia="ko-KR"/>
        </w:rPr>
      </w:pPr>
      <w:r w:rsidRPr="00866C70">
        <w:rPr>
          <w:b/>
          <w:bCs/>
          <w:lang w:eastAsia="ko-KR"/>
        </w:rPr>
        <w:t xml:space="preserve">For the candidate values of the periodicity, at least support 5 </w:t>
      </w:r>
      <w:proofErr w:type="spellStart"/>
      <w:r w:rsidR="009B0714">
        <w:rPr>
          <w:b/>
          <w:bCs/>
          <w:lang w:eastAsia="ko-KR"/>
        </w:rPr>
        <w:t>ms</w:t>
      </w:r>
      <w:r w:rsidRPr="00866C70">
        <w:rPr>
          <w:b/>
          <w:bCs/>
          <w:lang w:eastAsia="ko-KR"/>
        </w:rPr>
        <w:t>.</w:t>
      </w:r>
      <w:proofErr w:type="spellEnd"/>
    </w:p>
    <w:p w14:paraId="74BBC69E" w14:textId="68D712E4" w:rsidR="00A61E09" w:rsidRPr="00866C70" w:rsidRDefault="00A61E09" w:rsidP="00866C70">
      <w:pPr>
        <w:pStyle w:val="ListParagraph"/>
        <w:numPr>
          <w:ilvl w:val="0"/>
          <w:numId w:val="75"/>
        </w:numPr>
        <w:spacing w:line="360" w:lineRule="auto"/>
        <w:ind w:leftChars="0"/>
        <w:jc w:val="both"/>
        <w:rPr>
          <w:lang w:val="en-GB" w:eastAsia="ko-KR"/>
        </w:rPr>
      </w:pPr>
      <w:r>
        <w:rPr>
          <w:b/>
          <w:bCs/>
          <w:lang w:eastAsia="ko-KR"/>
        </w:rPr>
        <w:t>Support slot level switching as baseline.</w:t>
      </w:r>
    </w:p>
    <w:p w14:paraId="53549A26" w14:textId="1B41E876" w:rsidR="0071140A" w:rsidRDefault="0071140A" w:rsidP="00866C70">
      <w:pPr>
        <w:spacing w:line="360" w:lineRule="auto"/>
        <w:jc w:val="both"/>
        <w:rPr>
          <w:lang w:val="en-GB" w:eastAsia="ko-KR"/>
        </w:rPr>
      </w:pPr>
      <w:r>
        <w:rPr>
          <w:lang w:val="en-GB" w:eastAsia="ko-KR"/>
        </w:rPr>
        <w:t xml:space="preserve">For a UE configured with carrier switching, the semi-static transmissions/receptions can be cancelled due to carrier switching while dynamic transmissions/receptions should be ensured by the network </w:t>
      </w:r>
      <w:r w:rsidR="00AC7071">
        <w:rPr>
          <w:lang w:val="en-GB" w:eastAsia="ko-KR"/>
        </w:rPr>
        <w:t xml:space="preserve">by proper scheduling </w:t>
      </w:r>
      <w:r>
        <w:rPr>
          <w:lang w:val="en-GB" w:eastAsia="ko-KR"/>
        </w:rPr>
        <w:t>and the UE does not expect to be dynamic</w:t>
      </w:r>
      <w:r w:rsidR="00AC7071">
        <w:rPr>
          <w:lang w:val="en-GB" w:eastAsia="ko-KR"/>
        </w:rPr>
        <w:t>ally</w:t>
      </w:r>
      <w:r>
        <w:rPr>
          <w:lang w:val="en-GB" w:eastAsia="ko-KR"/>
        </w:rPr>
        <w:t xml:space="preserve"> scheduled with a transmission/reception on a serving cell and the transmission/reception overlaps with non-operation period of the serving cell.</w:t>
      </w:r>
    </w:p>
    <w:p w14:paraId="04D3FA2C" w14:textId="26CBB7DF" w:rsidR="0071140A" w:rsidRDefault="0071140A" w:rsidP="00866C70">
      <w:pPr>
        <w:spacing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p>
    <w:p w14:paraId="076C3FC3" w14:textId="71FF05BD" w:rsidR="00AC7071" w:rsidRPr="00AC7071" w:rsidRDefault="0071140A" w:rsidP="00972843">
      <w:pPr>
        <w:pStyle w:val="ListParagraph"/>
        <w:numPr>
          <w:ilvl w:val="0"/>
          <w:numId w:val="75"/>
        </w:numPr>
        <w:spacing w:line="360" w:lineRule="auto"/>
        <w:ind w:leftChars="0"/>
        <w:jc w:val="both"/>
        <w:rPr>
          <w:b/>
          <w:bCs/>
          <w:lang w:val="en-GB" w:eastAsia="ko-KR"/>
        </w:rPr>
      </w:pPr>
      <w:r w:rsidRPr="00AC7071">
        <w:rPr>
          <w:b/>
          <w:bCs/>
          <w:lang w:val="en-GB" w:eastAsia="ko-KR"/>
        </w:rPr>
        <w:lastRenderedPageBreak/>
        <w:t xml:space="preserve">The UE does not </w:t>
      </w:r>
      <w:r w:rsidR="00AC7071" w:rsidRPr="00AC7071">
        <w:rPr>
          <w:b/>
          <w:bCs/>
          <w:lang w:val="en-GB" w:eastAsia="ko-KR"/>
        </w:rPr>
        <w:t>receive or transmit a semi-static signal/channel on a serving cell if the semi-static signal/channel overlaps with a non-operation period of the serving cell.</w:t>
      </w:r>
    </w:p>
    <w:p w14:paraId="1A05021F" w14:textId="704EC72B" w:rsidR="00866C70" w:rsidRDefault="00AC7071" w:rsidP="00972843">
      <w:pPr>
        <w:pStyle w:val="ListParagraph"/>
        <w:numPr>
          <w:ilvl w:val="0"/>
          <w:numId w:val="75"/>
        </w:numPr>
        <w:spacing w:line="360" w:lineRule="auto"/>
        <w:ind w:leftChars="0"/>
        <w:jc w:val="both"/>
        <w:rPr>
          <w:b/>
          <w:bCs/>
          <w:lang w:val="en-GB" w:eastAsia="ko-KR"/>
        </w:rPr>
      </w:pPr>
      <w:r w:rsidRPr="00AC7071">
        <w:rPr>
          <w:b/>
          <w:bCs/>
          <w:lang w:val="en-GB" w:eastAsia="ko-KR"/>
        </w:rPr>
        <w:t>T</w:t>
      </w:r>
      <w:r w:rsidR="0071140A" w:rsidRPr="00AC7071">
        <w:rPr>
          <w:b/>
          <w:bCs/>
          <w:lang w:val="en-GB" w:eastAsia="ko-KR"/>
        </w:rPr>
        <w:t>he UE does not</w:t>
      </w:r>
      <w:r w:rsidRPr="00AC7071">
        <w:rPr>
          <w:b/>
          <w:bCs/>
          <w:lang w:val="en-GB" w:eastAsia="ko-KR"/>
        </w:rPr>
        <w:t xml:space="preserve"> expect to be scheduled with</w:t>
      </w:r>
      <w:r w:rsidR="0071140A" w:rsidRPr="00AC7071">
        <w:rPr>
          <w:b/>
          <w:bCs/>
          <w:lang w:val="en-GB" w:eastAsia="ko-KR"/>
        </w:rPr>
        <w:t xml:space="preserve"> </w:t>
      </w:r>
      <w:r w:rsidRPr="00AC7071">
        <w:rPr>
          <w:b/>
          <w:bCs/>
          <w:lang w:val="en-GB" w:eastAsia="ko-KR"/>
        </w:rPr>
        <w:t>a transmission/reception on a serving cell by a DCI format and the transmission/reception overlaps with a non-operation period of the serving cell.</w:t>
      </w:r>
    </w:p>
    <w:p w14:paraId="1259DF99" w14:textId="26C19108" w:rsidR="00C364DA" w:rsidRDefault="00C364DA" w:rsidP="00AC7071">
      <w:pPr>
        <w:spacing w:line="360" w:lineRule="auto"/>
        <w:jc w:val="both"/>
        <w:rPr>
          <w:lang w:val="en-GB" w:eastAsia="ko-KR"/>
        </w:rPr>
      </w:pPr>
      <w:r>
        <w:rPr>
          <w:lang w:val="en-GB" w:eastAsia="ko-KR"/>
        </w:rPr>
        <w:t>The following issue</w:t>
      </w:r>
      <w:r w:rsidR="009976D4">
        <w:rPr>
          <w:lang w:val="en-GB" w:eastAsia="ko-KR"/>
        </w:rPr>
        <w:t>s</w:t>
      </w:r>
      <w:r>
        <w:rPr>
          <w:lang w:val="en-GB" w:eastAsia="ko-KR"/>
        </w:rPr>
        <w:t xml:space="preserve"> was discussed in </w:t>
      </w:r>
      <w:r w:rsidR="009976D4">
        <w:rPr>
          <w:lang w:val="en-GB" w:eastAsia="ko-KR"/>
        </w:rPr>
        <w:t>RAN4#114 meeting [2].</w:t>
      </w:r>
    </w:p>
    <w:tbl>
      <w:tblPr>
        <w:tblStyle w:val="TableGrid"/>
        <w:tblW w:w="0" w:type="auto"/>
        <w:tblLook w:val="04A0" w:firstRow="1" w:lastRow="0" w:firstColumn="1" w:lastColumn="0" w:noHBand="0" w:noVBand="1"/>
      </w:tblPr>
      <w:tblGrid>
        <w:gridCol w:w="9628"/>
      </w:tblGrid>
      <w:tr w:rsidR="00C364DA" w14:paraId="63E99D51" w14:textId="77777777" w:rsidTr="00C364DA">
        <w:tc>
          <w:tcPr>
            <w:tcW w:w="9628" w:type="dxa"/>
          </w:tcPr>
          <w:p w14:paraId="14450FDC" w14:textId="77777777" w:rsidR="00C364DA" w:rsidRPr="00BD50CF" w:rsidRDefault="00C364DA" w:rsidP="00C364DA">
            <w:pPr>
              <w:rPr>
                <w:b/>
                <w:bCs/>
              </w:rPr>
            </w:pPr>
            <w:r w:rsidRPr="00BD50CF">
              <w:rPr>
                <w:b/>
                <w:bCs/>
              </w:rPr>
              <w:t>Issue 4: Time mask for switching</w:t>
            </w:r>
          </w:p>
          <w:p w14:paraId="387E1FD2" w14:textId="77777777" w:rsidR="00C364DA" w:rsidRPr="00BD50CF" w:rsidRDefault="00C364DA" w:rsidP="00C364DA">
            <w:pPr>
              <w:pStyle w:val="B1"/>
              <w:rPr>
                <w:lang w:eastAsia="zh-CN"/>
              </w:rPr>
            </w:pPr>
            <w:r w:rsidRPr="00BD50CF">
              <w:rPr>
                <w:lang w:eastAsia="zh-CN"/>
              </w:rPr>
              <w:t>-</w:t>
            </w:r>
            <w:r w:rsidRPr="00BD50CF">
              <w:rPr>
                <w:lang w:eastAsia="zh-CN"/>
              </w:rPr>
              <w:tab/>
              <w:t>Discuss the time mask for switching based on the following options:</w:t>
            </w:r>
          </w:p>
          <w:p w14:paraId="59979E45" w14:textId="77777777" w:rsidR="00C364DA" w:rsidRPr="00BD50CF" w:rsidRDefault="00C364DA" w:rsidP="00C364DA">
            <w:pPr>
              <w:pStyle w:val="B2"/>
              <w:rPr>
                <w:lang w:eastAsia="zh-CN"/>
              </w:rPr>
            </w:pPr>
            <w:r w:rsidRPr="00BD50CF">
              <w:rPr>
                <w:lang w:eastAsia="zh-CN"/>
              </w:rPr>
              <w:t>-</w:t>
            </w:r>
            <w:r w:rsidRPr="00BD50CF">
              <w:rPr>
                <w:lang w:eastAsia="zh-CN"/>
              </w:rPr>
              <w:tab/>
              <w:t>Option 1: Switching period can be either within carrier 1 (FDD) or within carrier 2 (SDL)</w:t>
            </w:r>
          </w:p>
          <w:p w14:paraId="289F94E2" w14:textId="77777777" w:rsidR="00C364DA" w:rsidRPr="00BD50CF" w:rsidRDefault="00C364DA" w:rsidP="00C364DA">
            <w:pPr>
              <w:pStyle w:val="B2"/>
              <w:rPr>
                <w:lang w:eastAsia="zh-CN"/>
              </w:rPr>
            </w:pPr>
            <w:r w:rsidRPr="00BD50CF">
              <w:rPr>
                <w:lang w:eastAsia="zh-CN"/>
              </w:rPr>
              <w:t>-</w:t>
            </w:r>
            <w:r w:rsidRPr="00BD50CF">
              <w:rPr>
                <w:lang w:eastAsia="zh-CN"/>
              </w:rPr>
              <w:tab/>
              <w:t>Option 2: Switching period is always within the switch-from carrier</w:t>
            </w:r>
          </w:p>
          <w:p w14:paraId="0D1F7773" w14:textId="77777777" w:rsidR="00C364DA" w:rsidRPr="00BD50CF" w:rsidRDefault="00C364DA" w:rsidP="00C364DA">
            <w:pPr>
              <w:pStyle w:val="B2"/>
              <w:rPr>
                <w:lang w:eastAsia="zh-CN"/>
              </w:rPr>
            </w:pPr>
            <w:r w:rsidRPr="00BD50CF">
              <w:rPr>
                <w:lang w:eastAsia="zh-CN"/>
              </w:rPr>
              <w:t>-</w:t>
            </w:r>
            <w:r w:rsidRPr="00BD50CF">
              <w:rPr>
                <w:lang w:eastAsia="zh-CN"/>
              </w:rPr>
              <w:tab/>
              <w:t>Option 3: Switching period is contained within the switching gap configured by the network</w:t>
            </w:r>
          </w:p>
          <w:p w14:paraId="0B3625FC" w14:textId="77777777" w:rsidR="00C364DA" w:rsidRPr="00BD50CF" w:rsidRDefault="00C364DA" w:rsidP="00C364DA">
            <w:pPr>
              <w:pStyle w:val="B2"/>
              <w:rPr>
                <w:lang w:eastAsia="zh-CN"/>
              </w:rPr>
            </w:pPr>
            <w:r w:rsidRPr="00BD50CF">
              <w:rPr>
                <w:lang w:eastAsia="zh-CN"/>
              </w:rPr>
              <w:t>-</w:t>
            </w:r>
            <w:r w:rsidRPr="00BD50CF">
              <w:rPr>
                <w:lang w:eastAsia="zh-CN"/>
              </w:rPr>
              <w:tab/>
              <w:t>Other options are not precluded</w:t>
            </w:r>
          </w:p>
          <w:p w14:paraId="375BF8A8" w14:textId="77777777" w:rsidR="00C364DA" w:rsidRPr="00BD50CF" w:rsidRDefault="00C364DA" w:rsidP="00C364DA"/>
          <w:p w14:paraId="5E5F2324" w14:textId="77777777" w:rsidR="00C364DA" w:rsidRPr="00BD50CF" w:rsidRDefault="00C364DA" w:rsidP="00C364DA">
            <w:pPr>
              <w:rPr>
                <w:b/>
                <w:bCs/>
              </w:rPr>
            </w:pPr>
            <w:r w:rsidRPr="00BD50CF">
              <w:rPr>
                <w:b/>
                <w:bCs/>
              </w:rPr>
              <w:t>Issue 5: Switching period location</w:t>
            </w:r>
          </w:p>
          <w:p w14:paraId="02D3FB51" w14:textId="77777777" w:rsidR="00C364DA" w:rsidRPr="00BD50CF" w:rsidRDefault="00C364DA" w:rsidP="00C364DA">
            <w:pPr>
              <w:pStyle w:val="B1"/>
              <w:rPr>
                <w:lang w:eastAsia="zh-CN"/>
              </w:rPr>
            </w:pPr>
            <w:r w:rsidRPr="00BD50CF">
              <w:rPr>
                <w:lang w:eastAsia="zh-CN"/>
              </w:rPr>
              <w:t>-</w:t>
            </w:r>
            <w:r w:rsidRPr="00BD50CF">
              <w:rPr>
                <w:lang w:eastAsia="zh-CN"/>
              </w:rPr>
              <w:tab/>
              <w:t>Discuss the switching period location based on the following options:</w:t>
            </w:r>
          </w:p>
          <w:p w14:paraId="195D00BC" w14:textId="77777777" w:rsidR="00C364DA" w:rsidRPr="00BD50CF" w:rsidRDefault="00C364DA" w:rsidP="00C364DA">
            <w:pPr>
              <w:pStyle w:val="B2"/>
            </w:pPr>
            <w:r w:rsidRPr="00BD50CF">
              <w:t>-</w:t>
            </w:r>
            <w:r w:rsidRPr="00BD50CF">
              <w:tab/>
              <w:t>Option 1: Switching period location is entirely up to RAN1 design</w:t>
            </w:r>
          </w:p>
          <w:p w14:paraId="1FF1E985" w14:textId="77777777" w:rsidR="00C364DA" w:rsidRPr="00BD50CF" w:rsidRDefault="00C364DA" w:rsidP="00C364DA">
            <w:pPr>
              <w:pStyle w:val="B2"/>
            </w:pPr>
            <w:r w:rsidRPr="00BD50CF">
              <w:t>-</w:t>
            </w:r>
            <w:r w:rsidRPr="00BD50CF">
              <w:tab/>
              <w:t>Option 2: Switching period location is defined relative to the slot boundary</w:t>
            </w:r>
          </w:p>
          <w:p w14:paraId="73C19121" w14:textId="6DB72B8F" w:rsidR="00C364DA" w:rsidRPr="000E2865" w:rsidRDefault="00C364DA" w:rsidP="000E2865">
            <w:pPr>
              <w:pStyle w:val="B2"/>
            </w:pPr>
            <w:r w:rsidRPr="00BD50CF">
              <w:t>-</w:t>
            </w:r>
            <w:r w:rsidRPr="00BD50CF">
              <w:tab/>
              <w:t>Other options are not precluded</w:t>
            </w:r>
          </w:p>
        </w:tc>
      </w:tr>
    </w:tbl>
    <w:p w14:paraId="49A4E8A3" w14:textId="77777777" w:rsidR="00C364DA" w:rsidRDefault="00C364DA" w:rsidP="00AC7071">
      <w:pPr>
        <w:spacing w:line="360" w:lineRule="auto"/>
        <w:jc w:val="both"/>
        <w:rPr>
          <w:lang w:val="en-GB" w:eastAsia="ko-KR"/>
        </w:rPr>
      </w:pPr>
    </w:p>
    <w:p w14:paraId="6D2E1DC8" w14:textId="588AF9FE" w:rsidR="00B3580A" w:rsidRDefault="003B191E" w:rsidP="00B3580A">
      <w:pPr>
        <w:spacing w:line="360" w:lineRule="auto"/>
        <w:jc w:val="both"/>
        <w:rPr>
          <w:lang w:val="en-GB" w:eastAsia="ko-KR"/>
        </w:rPr>
      </w:pPr>
      <w:r>
        <w:rPr>
          <w:lang w:val="en-GB" w:eastAsia="ko-KR"/>
        </w:rPr>
        <w:t xml:space="preserve">The solution for the above </w:t>
      </w:r>
      <w:r w:rsidR="001969D7">
        <w:rPr>
          <w:lang w:val="en-GB" w:eastAsia="ko-KR"/>
        </w:rPr>
        <w:t>I</w:t>
      </w:r>
      <w:r>
        <w:rPr>
          <w:lang w:val="en-GB" w:eastAsia="ko-KR"/>
        </w:rPr>
        <w:t>ssue</w:t>
      </w:r>
      <w:r w:rsidR="001969D7">
        <w:rPr>
          <w:lang w:val="en-GB" w:eastAsia="ko-KR"/>
        </w:rPr>
        <w:t xml:space="preserve"> 4</w:t>
      </w:r>
      <w:r>
        <w:rPr>
          <w:lang w:val="en-GB" w:eastAsia="ko-KR"/>
        </w:rPr>
        <w:t xml:space="preserve"> should aim for </w:t>
      </w:r>
      <w:r w:rsidR="00F23848">
        <w:rPr>
          <w:lang w:val="en-GB" w:eastAsia="ko-KR"/>
        </w:rPr>
        <w:t>minimiz</w:t>
      </w:r>
      <w:r>
        <w:rPr>
          <w:lang w:val="en-GB" w:eastAsia="ko-KR"/>
        </w:rPr>
        <w:t>ing</w:t>
      </w:r>
      <w:r w:rsidR="00F23848">
        <w:rPr>
          <w:lang w:val="en-GB" w:eastAsia="ko-KR"/>
        </w:rPr>
        <w:t xml:space="preserve"> RAN1 specification impact</w:t>
      </w:r>
      <w:r>
        <w:rPr>
          <w:lang w:val="en-GB" w:eastAsia="ko-KR"/>
        </w:rPr>
        <w:t xml:space="preserve"> as required by the objectives of the WID</w:t>
      </w:r>
      <w:r w:rsidR="001969D7">
        <w:rPr>
          <w:lang w:val="en-GB" w:eastAsia="ko-KR"/>
        </w:rPr>
        <w:t xml:space="preserve">. For </w:t>
      </w:r>
      <w:proofErr w:type="spellStart"/>
      <w:r w:rsidR="001969D7">
        <w:rPr>
          <w:lang w:val="en-GB" w:eastAsia="ko-KR"/>
        </w:rPr>
        <w:t>PCell</w:t>
      </w:r>
      <w:proofErr w:type="spellEnd"/>
      <w:r w:rsidR="001969D7">
        <w:rPr>
          <w:lang w:val="en-GB" w:eastAsia="ko-KR"/>
        </w:rPr>
        <w:t xml:space="preserve"> to </w:t>
      </w:r>
      <w:proofErr w:type="spellStart"/>
      <w:r w:rsidR="001969D7">
        <w:rPr>
          <w:lang w:val="en-GB" w:eastAsia="ko-KR"/>
        </w:rPr>
        <w:t>SCell</w:t>
      </w:r>
      <w:proofErr w:type="spellEnd"/>
      <w:r w:rsidR="001969D7">
        <w:rPr>
          <w:lang w:val="en-GB" w:eastAsia="ko-KR"/>
        </w:rPr>
        <w:t xml:space="preserve"> switching, if the carrier switching period is at the end of </w:t>
      </w:r>
      <w:proofErr w:type="spellStart"/>
      <w:r w:rsidR="001969D7">
        <w:rPr>
          <w:lang w:val="en-GB" w:eastAsia="ko-KR"/>
        </w:rPr>
        <w:t>PCell</w:t>
      </w:r>
      <w:proofErr w:type="spellEnd"/>
      <w:r w:rsidR="001969D7">
        <w:rPr>
          <w:lang w:val="en-GB" w:eastAsia="ko-KR"/>
        </w:rPr>
        <w:t xml:space="preserve"> operation period, a UL transmission may or may not overlap with the carrier switching period due to time advance (TA) impact, restricting the carrier switching period for </w:t>
      </w:r>
      <w:proofErr w:type="spellStart"/>
      <w:r w:rsidR="001969D7">
        <w:rPr>
          <w:lang w:val="en-GB" w:eastAsia="ko-KR"/>
        </w:rPr>
        <w:t>PCell</w:t>
      </w:r>
      <w:proofErr w:type="spellEnd"/>
      <w:r w:rsidR="001969D7">
        <w:rPr>
          <w:lang w:val="en-GB" w:eastAsia="ko-KR"/>
        </w:rPr>
        <w:t xml:space="preserve"> to </w:t>
      </w:r>
      <w:proofErr w:type="spellStart"/>
      <w:r w:rsidR="001969D7">
        <w:rPr>
          <w:lang w:val="en-GB" w:eastAsia="ko-KR"/>
        </w:rPr>
        <w:t>SCell</w:t>
      </w:r>
      <w:proofErr w:type="spellEnd"/>
      <w:r w:rsidR="001969D7">
        <w:rPr>
          <w:lang w:val="en-GB" w:eastAsia="ko-KR"/>
        </w:rPr>
        <w:t xml:space="preserve"> switching </w:t>
      </w:r>
      <w:r w:rsidR="007242A3">
        <w:rPr>
          <w:lang w:val="en-GB" w:eastAsia="ko-KR"/>
        </w:rPr>
        <w:t xml:space="preserve">on </w:t>
      </w:r>
      <w:proofErr w:type="spellStart"/>
      <w:r w:rsidR="007242A3">
        <w:rPr>
          <w:lang w:val="en-GB" w:eastAsia="ko-KR"/>
        </w:rPr>
        <w:t>SCell</w:t>
      </w:r>
      <w:proofErr w:type="spellEnd"/>
      <w:r w:rsidR="007242A3">
        <w:rPr>
          <w:lang w:val="en-GB" w:eastAsia="ko-KR"/>
        </w:rPr>
        <w:t xml:space="preserve"> </w:t>
      </w:r>
      <w:r w:rsidR="001969D7">
        <w:rPr>
          <w:lang w:val="en-GB" w:eastAsia="ko-KR"/>
        </w:rPr>
        <w:t xml:space="preserve">can avoid discussions on such case. For </w:t>
      </w:r>
      <w:proofErr w:type="spellStart"/>
      <w:r w:rsidR="001969D7">
        <w:rPr>
          <w:lang w:val="en-GB" w:eastAsia="ko-KR"/>
        </w:rPr>
        <w:t>SCell</w:t>
      </w:r>
      <w:proofErr w:type="spellEnd"/>
      <w:r w:rsidR="001969D7">
        <w:rPr>
          <w:lang w:val="en-GB" w:eastAsia="ko-KR"/>
        </w:rPr>
        <w:t xml:space="preserve"> to </w:t>
      </w:r>
      <w:proofErr w:type="spellStart"/>
      <w:r w:rsidR="001969D7">
        <w:rPr>
          <w:lang w:val="en-GB" w:eastAsia="ko-KR"/>
        </w:rPr>
        <w:t>PCell</w:t>
      </w:r>
      <w:proofErr w:type="spellEnd"/>
      <w:r w:rsidR="001969D7">
        <w:rPr>
          <w:lang w:val="en-GB" w:eastAsia="ko-KR"/>
        </w:rPr>
        <w:t xml:space="preserve"> switching, a UL transmission on </w:t>
      </w:r>
      <w:proofErr w:type="spellStart"/>
      <w:r w:rsidR="001969D7">
        <w:rPr>
          <w:lang w:val="en-GB" w:eastAsia="ko-KR"/>
        </w:rPr>
        <w:t>PCell</w:t>
      </w:r>
      <w:proofErr w:type="spellEnd"/>
      <w:r w:rsidR="001969D7">
        <w:rPr>
          <w:lang w:val="en-GB" w:eastAsia="ko-KR"/>
        </w:rPr>
        <w:t xml:space="preserve"> can overlap with a DL reception on </w:t>
      </w:r>
      <w:proofErr w:type="spellStart"/>
      <w:r w:rsidR="001969D7">
        <w:rPr>
          <w:lang w:val="en-GB" w:eastAsia="ko-KR"/>
        </w:rPr>
        <w:t>Scell</w:t>
      </w:r>
      <w:proofErr w:type="spellEnd"/>
      <w:r w:rsidR="001969D7">
        <w:rPr>
          <w:lang w:val="en-GB" w:eastAsia="ko-KR"/>
        </w:rPr>
        <w:t xml:space="preserve"> due to time advance around the switching point, e.g., the boundary of the periodicity, a simple solution to address the collision issue is not allowing DL transmissions on </w:t>
      </w:r>
      <w:proofErr w:type="spellStart"/>
      <w:r w:rsidR="001969D7">
        <w:rPr>
          <w:lang w:val="en-GB" w:eastAsia="ko-KR"/>
        </w:rPr>
        <w:t>SCell</w:t>
      </w:r>
      <w:proofErr w:type="spellEnd"/>
      <w:r w:rsidR="001969D7">
        <w:rPr>
          <w:lang w:val="en-GB" w:eastAsia="ko-KR"/>
        </w:rPr>
        <w:t xml:space="preserve"> on the potential overlapping period as indicated by T</w:t>
      </w:r>
      <w:r w:rsidR="001969D7" w:rsidRPr="00B94913">
        <w:rPr>
          <w:vertAlign w:val="subscript"/>
          <w:lang w:val="en-GB" w:eastAsia="ko-KR"/>
        </w:rPr>
        <w:t>TA</w:t>
      </w:r>
      <w:r w:rsidR="001969D7">
        <w:rPr>
          <w:lang w:val="en-GB" w:eastAsia="ko-KR"/>
        </w:rPr>
        <w:t xml:space="preserve"> period in Figure 2, where,</w:t>
      </w:r>
      <w:r w:rsidR="001969D7" w:rsidRPr="00B94913">
        <w:rPr>
          <w:lang w:val="en-GB" w:eastAsia="ko-KR"/>
        </w:rPr>
        <w:t xml:space="preserve"> </w:t>
      </w:r>
      <w:r w:rsidR="001969D7">
        <w:rPr>
          <w:lang w:val="en-GB" w:eastAsia="ko-KR"/>
        </w:rPr>
        <w:t>T</w:t>
      </w:r>
      <w:r w:rsidR="001969D7" w:rsidRPr="00B94913">
        <w:rPr>
          <w:vertAlign w:val="subscript"/>
          <w:lang w:val="en-GB" w:eastAsia="ko-KR"/>
        </w:rPr>
        <w:t>TA</w:t>
      </w:r>
      <w:r w:rsidR="001969D7">
        <w:rPr>
          <w:lang w:val="en-GB" w:eastAsia="ko-KR"/>
        </w:rPr>
        <w:t xml:space="preserve"> is the time advance as specified in TS 38.211 clause 4.3.1. The carrier switching gap can be just before the T</w:t>
      </w:r>
      <w:r w:rsidR="001969D7" w:rsidRPr="00B94913">
        <w:rPr>
          <w:vertAlign w:val="subscript"/>
          <w:lang w:val="en-GB" w:eastAsia="ko-KR"/>
        </w:rPr>
        <w:t>TA</w:t>
      </w:r>
      <w:r w:rsidR="001969D7">
        <w:rPr>
          <w:lang w:val="en-GB" w:eastAsia="ko-KR"/>
        </w:rPr>
        <w:t xml:space="preserve"> period.</w:t>
      </w:r>
      <w:r w:rsidR="00E41FF5">
        <w:rPr>
          <w:lang w:val="en-GB" w:eastAsia="ko-KR"/>
        </w:rPr>
        <w:t xml:space="preserve"> </w:t>
      </w:r>
      <w:r w:rsidR="00D1498A">
        <w:rPr>
          <w:lang w:val="en-GB" w:eastAsia="ko-KR"/>
        </w:rPr>
        <w:t xml:space="preserve">In this way, the transmissions and receptions on </w:t>
      </w:r>
      <w:proofErr w:type="spellStart"/>
      <w:r w:rsidR="00D1498A">
        <w:rPr>
          <w:lang w:val="en-GB" w:eastAsia="ko-KR"/>
        </w:rPr>
        <w:t>PCell</w:t>
      </w:r>
      <w:proofErr w:type="spellEnd"/>
      <w:r w:rsidR="00D1498A">
        <w:rPr>
          <w:lang w:val="en-GB" w:eastAsia="ko-KR"/>
        </w:rPr>
        <w:t xml:space="preserve"> </w:t>
      </w:r>
      <w:r>
        <w:rPr>
          <w:lang w:val="en-GB" w:eastAsia="ko-KR"/>
        </w:rPr>
        <w:t xml:space="preserve">during operation period </w:t>
      </w:r>
      <w:r w:rsidR="00B94913">
        <w:rPr>
          <w:lang w:val="en-GB" w:eastAsia="ko-KR"/>
        </w:rPr>
        <w:t>would</w:t>
      </w:r>
      <w:r w:rsidR="00D1498A">
        <w:rPr>
          <w:lang w:val="en-GB" w:eastAsia="ko-KR"/>
        </w:rPr>
        <w:t xml:space="preserve"> not </w:t>
      </w:r>
      <w:r w:rsidR="00B94913">
        <w:rPr>
          <w:lang w:val="en-GB" w:eastAsia="ko-KR"/>
        </w:rPr>
        <w:t xml:space="preserve">be </w:t>
      </w:r>
      <w:r w:rsidR="00D1498A">
        <w:rPr>
          <w:lang w:val="en-GB" w:eastAsia="ko-KR"/>
        </w:rPr>
        <w:t xml:space="preserve">impacted by the carrier switching </w:t>
      </w:r>
      <w:r w:rsidR="00B94913">
        <w:rPr>
          <w:lang w:val="en-GB" w:eastAsia="ko-KR"/>
        </w:rPr>
        <w:t>period</w:t>
      </w:r>
      <w:r w:rsidR="00D1498A">
        <w:rPr>
          <w:lang w:val="en-GB" w:eastAsia="ko-KR"/>
        </w:rPr>
        <w:t>.</w:t>
      </w:r>
      <w:r w:rsidR="009976D4">
        <w:rPr>
          <w:lang w:val="en-GB" w:eastAsia="ko-KR"/>
        </w:rPr>
        <w:t xml:space="preserve"> </w:t>
      </w:r>
      <w:r w:rsidR="00E41FF5">
        <w:rPr>
          <w:lang w:val="en-GB" w:eastAsia="ko-KR"/>
        </w:rPr>
        <w:t xml:space="preserve">RAN1 only need to clarify that DL receptions </w:t>
      </w:r>
      <w:r w:rsidR="00B3580A">
        <w:rPr>
          <w:lang w:val="en-GB" w:eastAsia="ko-KR"/>
        </w:rPr>
        <w:t xml:space="preserve">on </w:t>
      </w:r>
      <w:proofErr w:type="spellStart"/>
      <w:r w:rsidR="00B3580A">
        <w:rPr>
          <w:lang w:val="en-GB" w:eastAsia="ko-KR"/>
        </w:rPr>
        <w:t>SCell</w:t>
      </w:r>
      <w:proofErr w:type="spellEnd"/>
      <w:r w:rsidR="00B3580A">
        <w:rPr>
          <w:lang w:val="en-GB" w:eastAsia="ko-KR"/>
        </w:rPr>
        <w:t xml:space="preserve"> </w:t>
      </w:r>
      <w:r w:rsidR="00E41FF5">
        <w:rPr>
          <w:lang w:val="en-GB" w:eastAsia="ko-KR"/>
        </w:rPr>
        <w:t>are not allowed during carrier switching period and the TA gap.</w:t>
      </w:r>
      <w:r w:rsidR="00B3580A">
        <w:rPr>
          <w:lang w:val="en-GB" w:eastAsia="ko-KR"/>
        </w:rPr>
        <w:t xml:space="preserve"> Therefore, it is proposed to restrict that the carrier switching period is within the </w:t>
      </w:r>
      <w:proofErr w:type="spellStart"/>
      <w:r w:rsidR="00B3580A">
        <w:rPr>
          <w:lang w:val="en-GB" w:eastAsia="ko-KR"/>
        </w:rPr>
        <w:t>SCell</w:t>
      </w:r>
      <w:proofErr w:type="spellEnd"/>
      <w:r w:rsidR="00B3580A">
        <w:rPr>
          <w:lang w:val="en-GB" w:eastAsia="ko-KR"/>
        </w:rPr>
        <w:t xml:space="preserve"> operation period as shown in Figure 2.</w:t>
      </w:r>
    </w:p>
    <w:p w14:paraId="7AC4C5F8" w14:textId="274DBB27" w:rsidR="00F23848" w:rsidRDefault="000E2865" w:rsidP="00AC7071">
      <w:pPr>
        <w:spacing w:line="360" w:lineRule="auto"/>
        <w:jc w:val="both"/>
        <w:rPr>
          <w:lang w:val="en-GB" w:eastAsia="ko-KR"/>
        </w:rPr>
      </w:pPr>
      <w:r>
        <w:rPr>
          <w:lang w:val="en-GB" w:eastAsia="ko-KR"/>
        </w:rPr>
        <w:t xml:space="preserve">One issue for slot based </w:t>
      </w:r>
      <w:proofErr w:type="spellStart"/>
      <w:r>
        <w:rPr>
          <w:lang w:val="en-GB" w:eastAsia="ko-KR"/>
        </w:rPr>
        <w:t>PCell</w:t>
      </w:r>
      <w:proofErr w:type="spellEnd"/>
      <w:r>
        <w:rPr>
          <w:lang w:val="en-GB" w:eastAsia="ko-KR"/>
        </w:rPr>
        <w:t xml:space="preserve"> to </w:t>
      </w:r>
      <w:proofErr w:type="spellStart"/>
      <w:r>
        <w:rPr>
          <w:lang w:val="en-GB" w:eastAsia="ko-KR"/>
        </w:rPr>
        <w:t>SCell</w:t>
      </w:r>
      <w:proofErr w:type="spellEnd"/>
      <w:r>
        <w:rPr>
          <w:lang w:val="en-GB" w:eastAsia="ko-KR"/>
        </w:rPr>
        <w:t xml:space="preserve"> switching is that the carrier switching period may overlap with the first few symbols for PDCCH reception at the beginning of a slot on </w:t>
      </w:r>
      <w:proofErr w:type="spellStart"/>
      <w:r>
        <w:rPr>
          <w:lang w:val="en-GB" w:eastAsia="ko-KR"/>
        </w:rPr>
        <w:t>SCell</w:t>
      </w:r>
      <w:proofErr w:type="spellEnd"/>
      <w:r>
        <w:rPr>
          <w:lang w:val="en-GB" w:eastAsia="ko-KR"/>
        </w:rPr>
        <w:t>, the issue can be addressed by either symbol level switching or configuring the PDCCH monitoring occasions on symbols not overlapping with the carrier switching period.</w:t>
      </w:r>
    </w:p>
    <w:p w14:paraId="27C0906B" w14:textId="77777777" w:rsidR="00E41FF5" w:rsidRDefault="00E41FF5" w:rsidP="00E41FF5">
      <w:pPr>
        <w:spacing w:line="360" w:lineRule="auto"/>
        <w:jc w:val="both"/>
        <w:rPr>
          <w:lang w:val="en-GB" w:eastAsia="ko-KR"/>
        </w:rPr>
      </w:pPr>
    </w:p>
    <w:p w14:paraId="1AC7E1F4" w14:textId="17EDF8A2" w:rsidR="00102AEC" w:rsidRDefault="00102AEC" w:rsidP="00AC7071">
      <w:pPr>
        <w:spacing w:line="360" w:lineRule="auto"/>
        <w:jc w:val="both"/>
        <w:rPr>
          <w:lang w:val="en-GB" w:eastAsia="ko-KR"/>
        </w:rPr>
      </w:pPr>
    </w:p>
    <w:p w14:paraId="1F682F54" w14:textId="081B99AE" w:rsidR="00102AEC" w:rsidRDefault="00B94913" w:rsidP="00102AEC">
      <w:pPr>
        <w:spacing w:line="360" w:lineRule="auto"/>
        <w:jc w:val="center"/>
        <w:rPr>
          <w:lang w:val="en-GB" w:eastAsia="ko-KR"/>
        </w:rPr>
      </w:pPr>
      <w:r>
        <w:rPr>
          <w:noProof/>
          <w:lang w:val="en-GB" w:eastAsia="ko-KR"/>
        </w:rPr>
        <w:lastRenderedPageBreak/>
        <w:drawing>
          <wp:inline distT="0" distB="0" distL="0" distR="0" wp14:anchorId="68F5C5B1" wp14:editId="6D80FA9F">
            <wp:extent cx="4346575" cy="18167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6575" cy="1816735"/>
                    </a:xfrm>
                    <a:prstGeom prst="rect">
                      <a:avLst/>
                    </a:prstGeom>
                    <a:noFill/>
                  </pic:spPr>
                </pic:pic>
              </a:graphicData>
            </a:graphic>
          </wp:inline>
        </w:drawing>
      </w:r>
    </w:p>
    <w:p w14:paraId="689C9266" w14:textId="4B2073DF" w:rsidR="00102AEC" w:rsidRPr="0029416A" w:rsidRDefault="00102AEC" w:rsidP="00102AEC">
      <w:pPr>
        <w:spacing w:line="360" w:lineRule="auto"/>
        <w:jc w:val="center"/>
        <w:rPr>
          <w:b/>
          <w:bCs/>
          <w:lang w:eastAsia="ko-KR"/>
        </w:rPr>
      </w:pPr>
      <w:r w:rsidRPr="0029416A">
        <w:rPr>
          <w:b/>
          <w:bCs/>
          <w:lang w:eastAsia="ko-KR"/>
        </w:rPr>
        <w:t xml:space="preserve">Figure </w:t>
      </w:r>
      <w:r>
        <w:rPr>
          <w:b/>
          <w:bCs/>
          <w:lang w:eastAsia="ko-KR"/>
        </w:rPr>
        <w:t>2</w:t>
      </w:r>
    </w:p>
    <w:p w14:paraId="312CF49D" w14:textId="359DE1F1" w:rsidR="00E41CBE" w:rsidRDefault="00E41CBE" w:rsidP="00E41CBE">
      <w:pPr>
        <w:spacing w:line="360" w:lineRule="auto"/>
        <w:jc w:val="both"/>
        <w:rPr>
          <w:b/>
          <w:bCs/>
          <w:lang w:eastAsia="ko-KR"/>
        </w:rPr>
      </w:pPr>
      <w:r w:rsidRPr="00ED3700">
        <w:rPr>
          <w:b/>
          <w:bCs/>
          <w:lang w:eastAsia="ko-KR"/>
        </w:rPr>
        <w:t xml:space="preserve">Proposal </w:t>
      </w:r>
      <w:r>
        <w:rPr>
          <w:b/>
          <w:bCs/>
          <w:lang w:eastAsia="ko-KR"/>
        </w:rPr>
        <w:t>3</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r w:rsidRPr="00E41CBE">
        <w:rPr>
          <w:b/>
          <w:bCs/>
          <w:lang w:eastAsia="ko-KR"/>
        </w:rPr>
        <w:t xml:space="preserve">carrier switching </w:t>
      </w:r>
      <w:r>
        <w:rPr>
          <w:b/>
          <w:bCs/>
          <w:lang w:eastAsia="ko-KR"/>
        </w:rPr>
        <w:t>period</w:t>
      </w:r>
      <w:r w:rsidRPr="00E41CBE">
        <w:rPr>
          <w:b/>
          <w:bCs/>
          <w:lang w:eastAsia="ko-KR"/>
        </w:rPr>
        <w:t xml:space="preserve"> is within the </w:t>
      </w:r>
      <w:proofErr w:type="spellStart"/>
      <w:r w:rsidRPr="00E41CBE">
        <w:rPr>
          <w:b/>
          <w:bCs/>
          <w:lang w:eastAsia="ko-KR"/>
        </w:rPr>
        <w:t>SCell</w:t>
      </w:r>
      <w:proofErr w:type="spellEnd"/>
      <w:r w:rsidRPr="00E41CBE">
        <w:rPr>
          <w:b/>
          <w:bCs/>
          <w:lang w:eastAsia="ko-KR"/>
        </w:rPr>
        <w:t xml:space="preserve"> operation period</w:t>
      </w:r>
      <w:r>
        <w:rPr>
          <w:b/>
          <w:bCs/>
          <w:lang w:eastAsia="ko-KR"/>
        </w:rPr>
        <w:t>.</w:t>
      </w:r>
    </w:p>
    <w:p w14:paraId="33A149E3" w14:textId="05008811" w:rsidR="00E41CBE" w:rsidRDefault="00E41CBE" w:rsidP="00E41CBE">
      <w:pPr>
        <w:pStyle w:val="ListParagraph"/>
        <w:numPr>
          <w:ilvl w:val="0"/>
          <w:numId w:val="75"/>
        </w:numPr>
        <w:spacing w:line="360" w:lineRule="auto"/>
        <w:ind w:leftChars="0"/>
        <w:jc w:val="both"/>
        <w:rPr>
          <w:b/>
          <w:bCs/>
          <w:lang w:eastAsia="ko-KR"/>
        </w:rPr>
      </w:pPr>
      <w:r>
        <w:rPr>
          <w:b/>
          <w:bCs/>
          <w:lang w:eastAsia="ko-KR"/>
        </w:rPr>
        <w:t xml:space="preserve">For a periodicity, a first </w:t>
      </w:r>
      <w:r w:rsidRPr="00E41CBE">
        <w:rPr>
          <w:b/>
          <w:bCs/>
          <w:lang w:eastAsia="ko-KR"/>
        </w:rPr>
        <w:t xml:space="preserve">carrier switching </w:t>
      </w:r>
      <w:r>
        <w:rPr>
          <w:b/>
          <w:bCs/>
          <w:lang w:eastAsia="ko-KR"/>
        </w:rPr>
        <w:t xml:space="preserve">period starts after the end of </w:t>
      </w:r>
      <w:proofErr w:type="spellStart"/>
      <w:r>
        <w:rPr>
          <w:b/>
          <w:bCs/>
          <w:lang w:eastAsia="ko-KR"/>
        </w:rPr>
        <w:t>PCell</w:t>
      </w:r>
      <w:proofErr w:type="spellEnd"/>
      <w:r>
        <w:rPr>
          <w:b/>
          <w:bCs/>
          <w:lang w:eastAsia="ko-KR"/>
        </w:rPr>
        <w:t xml:space="preserve"> operation period and a second </w:t>
      </w:r>
      <w:r w:rsidRPr="00E41CBE">
        <w:rPr>
          <w:b/>
          <w:bCs/>
          <w:lang w:eastAsia="ko-KR"/>
        </w:rPr>
        <w:t xml:space="preserve">carrier switching </w:t>
      </w:r>
      <w:r>
        <w:rPr>
          <w:b/>
          <w:bCs/>
          <w:lang w:eastAsia="ko-KR"/>
        </w:rPr>
        <w:t xml:space="preserve">period ends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oMath>
      <w:r>
        <w:rPr>
          <w:b/>
          <w:bCs/>
          <w:lang w:eastAsia="ko-KR"/>
        </w:rPr>
        <w:t xml:space="preserve"> before the start of </w:t>
      </w:r>
      <w:proofErr w:type="spellStart"/>
      <w:r>
        <w:rPr>
          <w:b/>
          <w:bCs/>
          <w:lang w:eastAsia="ko-KR"/>
        </w:rPr>
        <w:t>PCell</w:t>
      </w:r>
      <w:proofErr w:type="spellEnd"/>
      <w:r>
        <w:rPr>
          <w:b/>
          <w:bCs/>
          <w:lang w:eastAsia="ko-KR"/>
        </w:rPr>
        <w:t xml:space="preserve"> operation period of the next periodicity, where, T</w:t>
      </w:r>
      <w:r w:rsidRPr="00E41CBE">
        <w:rPr>
          <w:b/>
          <w:bCs/>
          <w:vertAlign w:val="subscript"/>
          <w:lang w:eastAsia="ko-KR"/>
        </w:rPr>
        <w:t>TA</w:t>
      </w:r>
      <w:r>
        <w:rPr>
          <w:b/>
          <w:bCs/>
          <w:vertAlign w:val="subscript"/>
          <w:lang w:eastAsia="ko-KR"/>
        </w:rPr>
        <w:t xml:space="preserve"> </w:t>
      </w:r>
      <w:r w:rsidRPr="00E41CBE">
        <w:rPr>
          <w:b/>
          <w:bCs/>
          <w:lang w:eastAsia="ko-KR"/>
        </w:rPr>
        <w:t xml:space="preserve">is </w:t>
      </w:r>
      <w:r w:rsidR="00B94913">
        <w:rPr>
          <w:b/>
          <w:bCs/>
          <w:lang w:eastAsia="ko-KR"/>
        </w:rPr>
        <w:t>defined in TS 38.211 clause 4.3.1.</w:t>
      </w:r>
    </w:p>
    <w:p w14:paraId="2DA80F9E" w14:textId="7AF730C8" w:rsidR="00102AEC" w:rsidRPr="00C02793" w:rsidRDefault="00F16832" w:rsidP="00A92A60">
      <w:pPr>
        <w:pStyle w:val="ListParagraph"/>
        <w:numPr>
          <w:ilvl w:val="0"/>
          <w:numId w:val="75"/>
        </w:numPr>
        <w:spacing w:line="360" w:lineRule="auto"/>
        <w:ind w:leftChars="0"/>
        <w:jc w:val="both"/>
        <w:rPr>
          <w:lang w:eastAsia="ko-KR"/>
        </w:rPr>
      </w:pPr>
      <w:r w:rsidRPr="00F16832">
        <w:rPr>
          <w:b/>
          <w:bCs/>
          <w:lang w:eastAsia="ko-KR"/>
        </w:rPr>
        <w:t xml:space="preserve">The DL receptions on </w:t>
      </w:r>
      <w:proofErr w:type="spellStart"/>
      <w:r w:rsidRPr="00F16832">
        <w:rPr>
          <w:b/>
          <w:bCs/>
          <w:lang w:eastAsia="ko-KR"/>
        </w:rPr>
        <w:t>SCell</w:t>
      </w:r>
      <w:proofErr w:type="spellEnd"/>
      <w:r w:rsidRPr="00F16832">
        <w:rPr>
          <w:b/>
          <w:bCs/>
          <w:lang w:eastAsia="ko-KR"/>
        </w:rPr>
        <w:t xml:space="preserve"> are not allowed during the first and second carrier switching period and T</w:t>
      </w:r>
      <w:r w:rsidRPr="00F16832">
        <w:rPr>
          <w:b/>
          <w:bCs/>
          <w:vertAlign w:val="subscript"/>
          <w:lang w:eastAsia="ko-KR"/>
        </w:rPr>
        <w:t xml:space="preserve">TA </w:t>
      </w:r>
      <w:r w:rsidRPr="00F16832">
        <w:rPr>
          <w:b/>
          <w:bCs/>
          <w:lang w:eastAsia="ko-KR"/>
        </w:rPr>
        <w:t>period.</w:t>
      </w:r>
    </w:p>
    <w:p w14:paraId="7817566C" w14:textId="190D8A04" w:rsidR="00C02793" w:rsidRPr="00E41CBE" w:rsidRDefault="00C02793" w:rsidP="00A92A60">
      <w:pPr>
        <w:pStyle w:val="ListParagraph"/>
        <w:numPr>
          <w:ilvl w:val="0"/>
          <w:numId w:val="75"/>
        </w:numPr>
        <w:spacing w:line="360" w:lineRule="auto"/>
        <w:ind w:leftChars="0"/>
        <w:jc w:val="both"/>
        <w:rPr>
          <w:lang w:eastAsia="ko-KR"/>
        </w:rPr>
      </w:pPr>
      <w:r>
        <w:rPr>
          <w:b/>
          <w:bCs/>
          <w:lang w:eastAsia="ko-KR"/>
        </w:rPr>
        <w:t xml:space="preserve">The transmissions and receptions on </w:t>
      </w:r>
      <w:proofErr w:type="spellStart"/>
      <w:r>
        <w:rPr>
          <w:b/>
          <w:bCs/>
          <w:lang w:eastAsia="ko-KR"/>
        </w:rPr>
        <w:t>PCell</w:t>
      </w:r>
      <w:proofErr w:type="spellEnd"/>
      <w:r>
        <w:rPr>
          <w:b/>
          <w:bCs/>
          <w:lang w:eastAsia="ko-KR"/>
        </w:rPr>
        <w:t xml:space="preserve"> are not impacted by </w:t>
      </w:r>
      <w:r w:rsidRPr="00F16832">
        <w:rPr>
          <w:b/>
          <w:bCs/>
          <w:lang w:eastAsia="ko-KR"/>
        </w:rPr>
        <w:t>carrier switching period</w:t>
      </w:r>
      <w:r>
        <w:rPr>
          <w:b/>
          <w:bCs/>
          <w:lang w:eastAsia="ko-KR"/>
        </w:rPr>
        <w:t>.</w:t>
      </w:r>
    </w:p>
    <w:p w14:paraId="35064A2A" w14:textId="632E185F" w:rsidR="00623D30" w:rsidRDefault="00623D30" w:rsidP="00AC7071">
      <w:pPr>
        <w:spacing w:line="360" w:lineRule="auto"/>
        <w:jc w:val="both"/>
        <w:rPr>
          <w:lang w:val="en-GB" w:eastAsia="ko-KR"/>
        </w:rPr>
      </w:pPr>
      <w:r w:rsidRPr="00623D30">
        <w:rPr>
          <w:lang w:val="en-GB" w:eastAsia="ko-KR"/>
        </w:rPr>
        <w:t xml:space="preserve">The </w:t>
      </w:r>
      <w:r>
        <w:rPr>
          <w:lang w:val="en-GB" w:eastAsia="ko-KR"/>
        </w:rPr>
        <w:t>carrier switching period would result in additional processing time for a UL transmission associated with a PDCCH or PDSCH similar as BWP switching. For example, a PDCCH schedules a PUSCH, a PDCCH indicates SRS transmission,</w:t>
      </w:r>
      <w:r w:rsidR="006016EC">
        <w:rPr>
          <w:lang w:val="en-GB" w:eastAsia="ko-KR"/>
        </w:rPr>
        <w:t xml:space="preserve"> a </w:t>
      </w:r>
      <w:r>
        <w:rPr>
          <w:lang w:val="en-GB" w:eastAsia="ko-KR"/>
        </w:rPr>
        <w:t>RAR schedules a PUSCH transmission, and</w:t>
      </w:r>
      <w:r w:rsidR="000125A6" w:rsidRPr="000125A6">
        <w:rPr>
          <w:lang w:val="en-GB" w:eastAsia="ko-KR"/>
        </w:rPr>
        <w:t xml:space="preserve"> </w:t>
      </w:r>
      <w:r w:rsidR="000125A6">
        <w:rPr>
          <w:lang w:val="en-GB" w:eastAsia="ko-KR"/>
        </w:rPr>
        <w:t>a PUCCH with HARQ-ACK for a PDSCH or PDCCH reception</w:t>
      </w:r>
      <w:r>
        <w:rPr>
          <w:lang w:val="en-GB" w:eastAsia="ko-KR"/>
        </w:rPr>
        <w:t>.</w:t>
      </w:r>
    </w:p>
    <w:p w14:paraId="7A14FF69" w14:textId="6C7F70E3" w:rsidR="006016EC" w:rsidRDefault="006016EC" w:rsidP="006016EC">
      <w:pPr>
        <w:spacing w:line="360" w:lineRule="auto"/>
        <w:jc w:val="both"/>
        <w:rPr>
          <w:b/>
          <w:bCs/>
          <w:lang w:eastAsia="ko-KR"/>
        </w:rPr>
      </w:pPr>
      <w:r w:rsidRPr="00ED3700">
        <w:rPr>
          <w:b/>
          <w:bCs/>
          <w:lang w:eastAsia="ko-KR"/>
        </w:rPr>
        <w:t xml:space="preserve">Proposal </w:t>
      </w:r>
      <w:r>
        <w:rPr>
          <w:b/>
          <w:bCs/>
          <w:lang w:eastAsia="ko-KR"/>
        </w:rPr>
        <w:t>4</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additional processing time should be introduced for the following cases if carrier </w:t>
      </w:r>
      <w:r w:rsidRPr="006016EC">
        <w:rPr>
          <w:b/>
          <w:bCs/>
          <w:lang w:eastAsia="ko-KR"/>
        </w:rPr>
        <w:t xml:space="preserve">switching happens between </w:t>
      </w:r>
      <w:r>
        <w:rPr>
          <w:b/>
          <w:bCs/>
          <w:lang w:eastAsia="ko-KR"/>
        </w:rPr>
        <w:t>a DL reception and a UL transmission,</w:t>
      </w:r>
    </w:p>
    <w:p w14:paraId="4226A78B" w14:textId="1552F250" w:rsidR="006016EC" w:rsidRPr="006016EC" w:rsidRDefault="006016EC" w:rsidP="006016EC">
      <w:pPr>
        <w:pStyle w:val="ListParagraph"/>
        <w:numPr>
          <w:ilvl w:val="0"/>
          <w:numId w:val="75"/>
        </w:numPr>
        <w:spacing w:line="360" w:lineRule="auto"/>
        <w:ind w:leftChars="0"/>
        <w:jc w:val="both"/>
        <w:rPr>
          <w:b/>
          <w:bCs/>
          <w:lang w:eastAsia="ko-KR"/>
        </w:rPr>
      </w:pPr>
      <w:r w:rsidRPr="006016EC">
        <w:rPr>
          <w:b/>
          <w:bCs/>
          <w:lang w:val="en-GB" w:eastAsia="ko-KR"/>
        </w:rPr>
        <w:t>a PDCCH reception schedules a PUSCH transmission</w:t>
      </w:r>
    </w:p>
    <w:p w14:paraId="2BFA5175" w14:textId="2E061A27" w:rsidR="006016EC" w:rsidRPr="006016EC" w:rsidRDefault="006016EC" w:rsidP="006016EC">
      <w:pPr>
        <w:pStyle w:val="ListParagraph"/>
        <w:numPr>
          <w:ilvl w:val="0"/>
          <w:numId w:val="75"/>
        </w:numPr>
        <w:spacing w:line="360" w:lineRule="auto"/>
        <w:ind w:leftChars="0"/>
        <w:jc w:val="both"/>
        <w:rPr>
          <w:b/>
          <w:bCs/>
          <w:lang w:eastAsia="ko-KR"/>
        </w:rPr>
      </w:pPr>
      <w:r w:rsidRPr="006016EC">
        <w:rPr>
          <w:b/>
          <w:bCs/>
          <w:lang w:val="en-GB" w:eastAsia="ko-KR"/>
        </w:rPr>
        <w:t>a PDCCH reception indicates SRS transmission</w:t>
      </w:r>
    </w:p>
    <w:p w14:paraId="5369DFE4" w14:textId="3B261120" w:rsidR="006016EC" w:rsidRPr="006016EC" w:rsidRDefault="006016EC" w:rsidP="006016EC">
      <w:pPr>
        <w:pStyle w:val="ListParagraph"/>
        <w:numPr>
          <w:ilvl w:val="0"/>
          <w:numId w:val="75"/>
        </w:numPr>
        <w:spacing w:line="360" w:lineRule="auto"/>
        <w:ind w:leftChars="0"/>
        <w:jc w:val="both"/>
        <w:rPr>
          <w:b/>
          <w:bCs/>
          <w:lang w:eastAsia="ko-KR"/>
        </w:rPr>
      </w:pPr>
      <w:r w:rsidRPr="006016EC">
        <w:rPr>
          <w:b/>
          <w:bCs/>
          <w:lang w:val="en-GB" w:eastAsia="ko-KR"/>
        </w:rPr>
        <w:t>a RAR schedules a PUSCH transmission</w:t>
      </w:r>
    </w:p>
    <w:p w14:paraId="3E6BD2FD" w14:textId="45AE4048" w:rsidR="006016EC" w:rsidRPr="006016EC" w:rsidRDefault="006016EC" w:rsidP="006016EC">
      <w:pPr>
        <w:pStyle w:val="ListParagraph"/>
        <w:numPr>
          <w:ilvl w:val="0"/>
          <w:numId w:val="75"/>
        </w:numPr>
        <w:spacing w:line="360" w:lineRule="auto"/>
        <w:ind w:leftChars="0"/>
        <w:jc w:val="both"/>
        <w:rPr>
          <w:b/>
          <w:bCs/>
          <w:lang w:eastAsia="ko-KR"/>
        </w:rPr>
      </w:pPr>
      <w:r w:rsidRPr="006016EC">
        <w:rPr>
          <w:b/>
          <w:bCs/>
          <w:lang w:val="en-GB" w:eastAsia="ko-KR"/>
        </w:rPr>
        <w:t>a PUCCH transmission with HARQ-ACK for a PDSCH or PDCCH reception</w:t>
      </w:r>
    </w:p>
    <w:p w14:paraId="193BB662" w14:textId="281126B2" w:rsidR="00AC7071" w:rsidRDefault="004237B1" w:rsidP="00AC7071">
      <w:pPr>
        <w:spacing w:line="360" w:lineRule="auto"/>
        <w:jc w:val="both"/>
        <w:rPr>
          <w:lang w:val="en-GB" w:eastAsia="ko-KR"/>
        </w:rPr>
      </w:pPr>
      <w:r w:rsidRPr="004237B1">
        <w:rPr>
          <w:lang w:val="en-GB" w:eastAsia="ko-KR"/>
        </w:rPr>
        <w:t>For Type-1 HARQ-ACK codebook</w:t>
      </w:r>
      <w:r>
        <w:rPr>
          <w:lang w:val="en-GB" w:eastAsia="ko-KR"/>
        </w:rPr>
        <w:t xml:space="preserve">, if a candidate PDSCH reception on a serving cell overlaps with </w:t>
      </w:r>
      <w:r w:rsidRPr="004237B1">
        <w:rPr>
          <w:lang w:val="en-GB" w:eastAsia="ko-KR"/>
        </w:rPr>
        <w:t>a non-operation period of the serving cell</w:t>
      </w:r>
      <w:r>
        <w:rPr>
          <w:lang w:val="en-GB" w:eastAsia="ko-KR"/>
        </w:rPr>
        <w:t>, the UE does not receive a PDSCH on the candidate PDSCH reception, therefore, the UE does not need to generate HARQ-ACK bits for the</w:t>
      </w:r>
      <w:r w:rsidRPr="004237B1">
        <w:rPr>
          <w:lang w:val="en-GB" w:eastAsia="ko-KR"/>
        </w:rPr>
        <w:t xml:space="preserve"> </w:t>
      </w:r>
      <w:r>
        <w:rPr>
          <w:lang w:val="en-GB" w:eastAsia="ko-KR"/>
        </w:rPr>
        <w:t xml:space="preserve">candidate PDSCH reception. Similarly, if a SPS PDSCH on a serving cell overlaps with </w:t>
      </w:r>
      <w:r w:rsidRPr="004237B1">
        <w:rPr>
          <w:lang w:val="en-GB" w:eastAsia="ko-KR"/>
        </w:rPr>
        <w:t>a non-operation period of the serving cell</w:t>
      </w:r>
      <w:r>
        <w:rPr>
          <w:lang w:val="en-GB" w:eastAsia="ko-KR"/>
        </w:rPr>
        <w:t>, the UE does not need to generate HARQ-ACK bits for the SPS PDSCH.</w:t>
      </w:r>
    </w:p>
    <w:p w14:paraId="3A08372C" w14:textId="5861FEC8" w:rsidR="004237B1" w:rsidRDefault="004237B1" w:rsidP="004237B1">
      <w:pPr>
        <w:spacing w:line="360" w:lineRule="auto"/>
        <w:jc w:val="both"/>
        <w:rPr>
          <w:b/>
          <w:bCs/>
          <w:lang w:eastAsia="ko-KR"/>
        </w:rPr>
      </w:pPr>
      <w:r w:rsidRPr="00ED3700">
        <w:rPr>
          <w:b/>
          <w:bCs/>
          <w:lang w:eastAsia="ko-KR"/>
        </w:rPr>
        <w:t xml:space="preserve">Proposal </w:t>
      </w:r>
      <w:r w:rsidR="006016EC">
        <w:rPr>
          <w:b/>
          <w:bCs/>
          <w:lang w:eastAsia="ko-KR"/>
        </w:rPr>
        <w:t>5</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p>
    <w:p w14:paraId="57BD9D0C" w14:textId="4463C542" w:rsidR="004237B1" w:rsidRPr="004237B1" w:rsidRDefault="004237B1" w:rsidP="004237B1">
      <w:pPr>
        <w:pStyle w:val="ListParagraph"/>
        <w:numPr>
          <w:ilvl w:val="0"/>
          <w:numId w:val="75"/>
        </w:numPr>
        <w:spacing w:line="360" w:lineRule="auto"/>
        <w:ind w:leftChars="0"/>
        <w:jc w:val="both"/>
        <w:rPr>
          <w:b/>
          <w:bCs/>
          <w:lang w:eastAsia="ko-KR"/>
        </w:rPr>
      </w:pPr>
      <w:r w:rsidRPr="004237B1">
        <w:rPr>
          <w:b/>
          <w:bCs/>
          <w:lang w:eastAsia="ko-KR"/>
        </w:rPr>
        <w:t xml:space="preserve">If a UE is provided with Type-1 HARQ-ACK codebook, and </w:t>
      </w:r>
      <w:r w:rsidRPr="004237B1">
        <w:rPr>
          <w:b/>
          <w:bCs/>
          <w:lang w:val="en-GB" w:eastAsia="ko-KR"/>
        </w:rPr>
        <w:t xml:space="preserve">a candidate PDSCH reception on a serving cell </w:t>
      </w:r>
      <w:r w:rsidRPr="009D6407">
        <w:rPr>
          <w:b/>
          <w:bCs/>
          <w:lang w:eastAsia="ko-KR"/>
        </w:rPr>
        <w:t xml:space="preserve">overlaps with a non-operation period of the serving cell, the candidate PDSCH reception is excluded from the </w:t>
      </w:r>
      <w:r w:rsidRPr="004237B1">
        <w:rPr>
          <w:b/>
          <w:bCs/>
          <w:lang w:eastAsia="ko-KR"/>
        </w:rPr>
        <w:t xml:space="preserve">set of </w:t>
      </w:r>
      <w:r w:rsidRPr="009D6407">
        <w:rPr>
          <w:b/>
          <w:bCs/>
          <w:lang w:eastAsia="ko-KR"/>
        </w:rPr>
        <w:t>occasions for candidate PDSCH receptions.</w:t>
      </w:r>
    </w:p>
    <w:p w14:paraId="22D49283" w14:textId="294A3646" w:rsidR="004237B1" w:rsidRPr="004237B1" w:rsidRDefault="009D6407" w:rsidP="00920D24">
      <w:pPr>
        <w:pStyle w:val="ListParagraph"/>
        <w:numPr>
          <w:ilvl w:val="0"/>
          <w:numId w:val="75"/>
        </w:numPr>
        <w:spacing w:line="360" w:lineRule="auto"/>
        <w:ind w:leftChars="0"/>
        <w:jc w:val="both"/>
        <w:rPr>
          <w:lang w:eastAsia="ko-KR"/>
        </w:rPr>
      </w:pPr>
      <w:r w:rsidRPr="009D6407">
        <w:rPr>
          <w:b/>
          <w:bCs/>
          <w:lang w:eastAsia="ko-KR"/>
        </w:rPr>
        <w:lastRenderedPageBreak/>
        <w:t xml:space="preserve">If a SPS PDSCH </w:t>
      </w:r>
      <w:r w:rsidRPr="009D6407">
        <w:rPr>
          <w:b/>
          <w:bCs/>
          <w:lang w:val="en-GB" w:eastAsia="ko-KR"/>
        </w:rPr>
        <w:t xml:space="preserve">reception on a serving cell </w:t>
      </w:r>
      <w:r w:rsidRPr="009D6407">
        <w:rPr>
          <w:b/>
          <w:bCs/>
          <w:lang w:eastAsia="ko-KR"/>
        </w:rPr>
        <w:t xml:space="preserve">overlaps with a non-operation period of the serving cell, the UE does not receive the SPS PDSCH and does not transmit HARQ-ACK for the SPS PDSCH </w:t>
      </w:r>
      <w:r w:rsidRPr="009D6407">
        <w:rPr>
          <w:b/>
          <w:bCs/>
          <w:lang w:val="en-GB" w:eastAsia="ko-KR"/>
        </w:rPr>
        <w:t>reception</w:t>
      </w:r>
      <w:r w:rsidRPr="009D6407">
        <w:rPr>
          <w:b/>
          <w:bCs/>
          <w:lang w:eastAsia="ko-KR"/>
        </w:rPr>
        <w:t>.</w:t>
      </w:r>
    </w:p>
    <w:p w14:paraId="433EF8BF" w14:textId="4CA4EBD4" w:rsidR="008B4190" w:rsidRPr="008B4190" w:rsidRDefault="008B4190" w:rsidP="0071140A">
      <w:pPr>
        <w:spacing w:line="360" w:lineRule="auto"/>
        <w:jc w:val="both"/>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0DC05BA9" w14:textId="46B8C3C3" w:rsidR="00DA1B1A" w:rsidRPr="003B1A7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1A72">
        <w:rPr>
          <w:szCs w:val="20"/>
          <w:lang w:val="en-US"/>
        </w:rPr>
        <w:t>Conclusion</w:t>
      </w:r>
    </w:p>
    <w:p w14:paraId="301EE7DF" w14:textId="5230FBD3" w:rsidR="00AA115C" w:rsidRDefault="001C493E" w:rsidP="00AA115C">
      <w:pPr>
        <w:rPr>
          <w:lang w:eastAsia="ko-KR"/>
        </w:rPr>
      </w:pPr>
      <w:r>
        <w:rPr>
          <w:lang w:eastAsia="ko-KR"/>
        </w:rPr>
        <w:t xml:space="preserve">The contribution discusses </w:t>
      </w:r>
      <w:r w:rsidR="008A68E0" w:rsidRPr="00E91E82">
        <w:rPr>
          <w:lang w:val="en-GB" w:eastAsia="ko-KR"/>
        </w:rPr>
        <w:t>low band carrier aggregation via switching</w:t>
      </w:r>
      <w:r w:rsidR="008A68E0">
        <w:rPr>
          <w:lang w:eastAsia="ko-KR"/>
        </w:rPr>
        <w:t xml:space="preserve"> </w:t>
      </w:r>
      <w:r>
        <w:rPr>
          <w:lang w:eastAsia="ko-KR"/>
        </w:rPr>
        <w:t>and the proposals</w:t>
      </w:r>
      <w:r w:rsidR="007F664F">
        <w:rPr>
          <w:lang w:eastAsia="ko-KR"/>
        </w:rPr>
        <w:t xml:space="preserve"> and observations</w:t>
      </w:r>
      <w:r>
        <w:rPr>
          <w:lang w:eastAsia="ko-KR"/>
        </w:rPr>
        <w:t xml:space="preserve"> are summarized below.</w:t>
      </w:r>
    </w:p>
    <w:p w14:paraId="6B298A0B" w14:textId="77777777" w:rsidR="003B1A72" w:rsidRPr="00EF1E6D" w:rsidRDefault="003B1A72" w:rsidP="003B1A72">
      <w:pPr>
        <w:spacing w:line="360" w:lineRule="auto"/>
        <w:jc w:val="both"/>
        <w:rPr>
          <w:lang w:eastAsia="ko-KR"/>
        </w:rPr>
      </w:pPr>
      <w:r>
        <w:rPr>
          <w:b/>
          <w:bCs/>
          <w:lang w:eastAsia="ko-KR"/>
        </w:rPr>
        <w:t>Observation</w:t>
      </w:r>
      <w:r w:rsidRPr="00ED3700">
        <w:rPr>
          <w:b/>
          <w:bCs/>
          <w:lang w:eastAsia="ko-KR"/>
        </w:rPr>
        <w:t xml:space="preserve"> </w:t>
      </w:r>
      <w:r>
        <w:rPr>
          <w:b/>
          <w:bCs/>
          <w:lang w:eastAsia="ko-KR"/>
        </w:rPr>
        <w:t xml:space="preserve">1: </w:t>
      </w:r>
      <w:r w:rsidRPr="00866C70">
        <w:rPr>
          <w:lang w:eastAsia="ko-KR"/>
        </w:rPr>
        <w:t xml:space="preserve">For low band carrier aggregation via switching, FDD carrier should be the </w:t>
      </w:r>
      <w:proofErr w:type="spellStart"/>
      <w:r w:rsidRPr="00866C70">
        <w:rPr>
          <w:lang w:eastAsia="ko-KR"/>
        </w:rPr>
        <w:t>PCell</w:t>
      </w:r>
      <w:proofErr w:type="spellEnd"/>
      <w:r w:rsidRPr="00866C70">
        <w:rPr>
          <w:lang w:eastAsia="ko-KR"/>
        </w:rPr>
        <w:t xml:space="preserve"> and SDL carrier should be the </w:t>
      </w:r>
      <w:proofErr w:type="spellStart"/>
      <w:r w:rsidRPr="00866C70">
        <w:rPr>
          <w:lang w:eastAsia="ko-KR"/>
        </w:rPr>
        <w:t>SCell</w:t>
      </w:r>
      <w:proofErr w:type="spellEnd"/>
      <w:r w:rsidRPr="00866C70">
        <w:rPr>
          <w:lang w:eastAsia="ko-KR"/>
        </w:rPr>
        <w:t>.</w:t>
      </w:r>
      <w:r>
        <w:rPr>
          <w:b/>
          <w:bCs/>
          <w:lang w:eastAsia="ko-KR"/>
        </w:rPr>
        <w:t xml:space="preserve"> </w:t>
      </w:r>
    </w:p>
    <w:p w14:paraId="33A1A8E1" w14:textId="77777777" w:rsidR="003B1A72" w:rsidRDefault="003B1A72" w:rsidP="003B1A72">
      <w:pPr>
        <w:spacing w:line="360" w:lineRule="auto"/>
        <w:jc w:val="both"/>
        <w:rPr>
          <w:b/>
          <w:bCs/>
          <w:lang w:eastAsia="ko-KR"/>
        </w:rPr>
      </w:pPr>
      <w:r w:rsidRPr="00ED3700">
        <w:rPr>
          <w:b/>
          <w:bCs/>
          <w:lang w:eastAsia="ko-KR"/>
        </w:rPr>
        <w:t xml:space="preserve">Proposal </w:t>
      </w:r>
      <w:r>
        <w:rPr>
          <w:b/>
          <w:bCs/>
          <w:lang w:eastAsia="ko-KR"/>
        </w:rPr>
        <w:t>1</w:t>
      </w:r>
      <w:r w:rsidRPr="00ED3700">
        <w:rPr>
          <w:b/>
          <w:bCs/>
          <w:lang w:eastAsia="ko-KR"/>
        </w:rPr>
        <w:t>:</w:t>
      </w:r>
      <w:r w:rsidRPr="00371F60">
        <w:rPr>
          <w:b/>
          <w:bCs/>
          <w:lang w:eastAsia="ko-KR"/>
        </w:rPr>
        <w:t xml:space="preserve"> For </w:t>
      </w:r>
      <w:r w:rsidRPr="00866C70">
        <w:rPr>
          <w:b/>
          <w:bCs/>
          <w:lang w:eastAsia="ko-KR"/>
        </w:rPr>
        <w:t>low band carrier aggregation via switching</w:t>
      </w:r>
      <w:r>
        <w:rPr>
          <w:b/>
          <w:bCs/>
          <w:lang w:eastAsia="ko-KR"/>
        </w:rPr>
        <w:t>, only one carrier operates at a time instance.</w:t>
      </w:r>
    </w:p>
    <w:p w14:paraId="5BD89455" w14:textId="77777777" w:rsidR="003B1A72" w:rsidRPr="00E80B4A" w:rsidRDefault="003B1A72" w:rsidP="003B1A72">
      <w:pPr>
        <w:pStyle w:val="ListParagraph"/>
        <w:numPr>
          <w:ilvl w:val="0"/>
          <w:numId w:val="75"/>
        </w:numPr>
        <w:spacing w:line="360" w:lineRule="auto"/>
        <w:ind w:leftChars="0"/>
        <w:jc w:val="both"/>
        <w:rPr>
          <w:b/>
          <w:bCs/>
          <w:lang w:eastAsia="ko-KR"/>
        </w:rPr>
      </w:pPr>
      <w:r>
        <w:rPr>
          <w:b/>
          <w:bCs/>
          <w:lang w:eastAsia="ko-KR"/>
        </w:rPr>
        <w:t>D</w:t>
      </w:r>
      <w:r w:rsidRPr="00E80B4A">
        <w:rPr>
          <w:b/>
          <w:bCs/>
          <w:lang w:eastAsia="ko-KR"/>
        </w:rPr>
        <w:t>edicated RRC signaling configures the periodicity and offset for the</w:t>
      </w:r>
      <w:r>
        <w:rPr>
          <w:b/>
          <w:bCs/>
          <w:lang w:eastAsia="ko-KR"/>
        </w:rPr>
        <w:t xml:space="preserve"> carrier</w:t>
      </w:r>
      <w:r w:rsidRPr="00E80B4A">
        <w:rPr>
          <w:b/>
          <w:bCs/>
          <w:lang w:eastAsia="ko-KR"/>
        </w:rPr>
        <w:t xml:space="preserve"> switching pattern. </w:t>
      </w:r>
    </w:p>
    <w:p w14:paraId="1EBF5D7E" w14:textId="77777777" w:rsidR="003B1A72" w:rsidRDefault="003B1A72" w:rsidP="003B1A72">
      <w:pPr>
        <w:pStyle w:val="ListParagraph"/>
        <w:numPr>
          <w:ilvl w:val="0"/>
          <w:numId w:val="75"/>
        </w:numPr>
        <w:spacing w:line="360" w:lineRule="auto"/>
        <w:ind w:leftChars="0"/>
        <w:jc w:val="both"/>
        <w:rPr>
          <w:b/>
          <w:bCs/>
          <w:lang w:eastAsia="ko-KR"/>
        </w:rPr>
      </w:pPr>
      <w:r>
        <w:rPr>
          <w:b/>
          <w:bCs/>
          <w:lang w:eastAsia="ko-KR"/>
        </w:rPr>
        <w:t>Support one switching point between two carriers within a periodicity.</w:t>
      </w:r>
    </w:p>
    <w:p w14:paraId="2E7271BB" w14:textId="77777777" w:rsidR="003B1A72" w:rsidRDefault="003B1A72" w:rsidP="003B1A72">
      <w:pPr>
        <w:pStyle w:val="ListParagraph"/>
        <w:numPr>
          <w:ilvl w:val="1"/>
          <w:numId w:val="75"/>
        </w:numPr>
        <w:spacing w:line="360" w:lineRule="auto"/>
        <w:ind w:leftChars="0"/>
        <w:jc w:val="both"/>
        <w:rPr>
          <w:b/>
          <w:bCs/>
          <w:lang w:eastAsia="ko-KR"/>
        </w:rPr>
      </w:pPr>
      <w:r>
        <w:rPr>
          <w:b/>
          <w:bCs/>
          <w:lang w:eastAsia="ko-KR"/>
        </w:rPr>
        <w:t>T</w:t>
      </w:r>
      <w:r w:rsidRPr="008E7E4B">
        <w:rPr>
          <w:b/>
          <w:bCs/>
          <w:lang w:eastAsia="ko-KR"/>
        </w:rPr>
        <w:t xml:space="preserve">he operation </w:t>
      </w:r>
      <w:r>
        <w:rPr>
          <w:b/>
          <w:bCs/>
          <w:lang w:eastAsia="ko-KR"/>
        </w:rPr>
        <w:t>time period</w:t>
      </w:r>
      <w:r w:rsidRPr="008E7E4B">
        <w:rPr>
          <w:b/>
          <w:bCs/>
          <w:lang w:eastAsia="ko-KR"/>
        </w:rPr>
        <w:t xml:space="preserve"> </w:t>
      </w:r>
      <w:r>
        <w:rPr>
          <w:b/>
          <w:bCs/>
          <w:lang w:eastAsia="ko-KR"/>
        </w:rPr>
        <w:t>for</w:t>
      </w:r>
      <w:r w:rsidRPr="008E7E4B">
        <w:rPr>
          <w:b/>
          <w:bCs/>
          <w:lang w:eastAsia="ko-KR"/>
        </w:rPr>
        <w:t xml:space="preserve"> </w:t>
      </w:r>
      <w:proofErr w:type="spellStart"/>
      <w:r w:rsidRPr="008E7E4B">
        <w:rPr>
          <w:b/>
          <w:bCs/>
          <w:lang w:eastAsia="ko-KR"/>
        </w:rPr>
        <w:t>PCell</w:t>
      </w:r>
      <w:proofErr w:type="spellEnd"/>
      <w:r>
        <w:rPr>
          <w:b/>
          <w:bCs/>
          <w:lang w:eastAsia="ko-KR"/>
        </w:rPr>
        <w:t xml:space="preserve"> within a periodicity is configured by dedicated RRC</w:t>
      </w:r>
      <w:r w:rsidRPr="00A61E09">
        <w:rPr>
          <w:b/>
          <w:bCs/>
          <w:lang w:eastAsia="ko-KR"/>
        </w:rPr>
        <w:t xml:space="preserve"> </w:t>
      </w:r>
      <w:r>
        <w:rPr>
          <w:b/>
          <w:bCs/>
          <w:lang w:eastAsia="ko-KR"/>
        </w:rPr>
        <w:t xml:space="preserve">signaling. </w:t>
      </w:r>
    </w:p>
    <w:p w14:paraId="7781ED4B" w14:textId="77777777" w:rsidR="003B1A72" w:rsidRDefault="003B1A72" w:rsidP="003B1A72">
      <w:pPr>
        <w:pStyle w:val="ListParagraph"/>
        <w:numPr>
          <w:ilvl w:val="1"/>
          <w:numId w:val="75"/>
        </w:numPr>
        <w:spacing w:line="360" w:lineRule="auto"/>
        <w:ind w:leftChars="0"/>
        <w:jc w:val="both"/>
        <w:rPr>
          <w:b/>
          <w:bCs/>
          <w:lang w:eastAsia="ko-KR"/>
        </w:rPr>
      </w:pPr>
      <w:proofErr w:type="spellStart"/>
      <w:r w:rsidRPr="008E7E4B">
        <w:rPr>
          <w:b/>
          <w:bCs/>
          <w:lang w:eastAsia="ko-KR"/>
        </w:rPr>
        <w:t>PCell</w:t>
      </w:r>
      <w:proofErr w:type="spellEnd"/>
      <w:r w:rsidRPr="008E7E4B">
        <w:rPr>
          <w:b/>
          <w:bCs/>
          <w:lang w:eastAsia="ko-KR"/>
        </w:rPr>
        <w:t xml:space="preserve"> operates at the start of each periodicity and </w:t>
      </w:r>
      <w:proofErr w:type="spellStart"/>
      <w:r w:rsidRPr="00D802A2">
        <w:rPr>
          <w:b/>
          <w:bCs/>
          <w:lang w:eastAsia="ko-KR"/>
        </w:rPr>
        <w:t>SCell</w:t>
      </w:r>
      <w:proofErr w:type="spellEnd"/>
      <w:r w:rsidRPr="00D802A2">
        <w:rPr>
          <w:b/>
          <w:bCs/>
          <w:lang w:eastAsia="ko-KR"/>
        </w:rPr>
        <w:t xml:space="preserve"> operates at the remaining time within the periodicity</w:t>
      </w:r>
    </w:p>
    <w:p w14:paraId="4E7958B2" w14:textId="77777777" w:rsidR="003B1A72" w:rsidRPr="00A61E09" w:rsidRDefault="003B1A72" w:rsidP="003B1A72">
      <w:pPr>
        <w:pStyle w:val="ListParagraph"/>
        <w:numPr>
          <w:ilvl w:val="0"/>
          <w:numId w:val="75"/>
        </w:numPr>
        <w:spacing w:line="360" w:lineRule="auto"/>
        <w:ind w:leftChars="0"/>
        <w:jc w:val="both"/>
        <w:rPr>
          <w:lang w:val="en-GB" w:eastAsia="ko-KR"/>
        </w:rPr>
      </w:pPr>
      <w:r w:rsidRPr="00866C70">
        <w:rPr>
          <w:b/>
          <w:bCs/>
          <w:lang w:eastAsia="ko-KR"/>
        </w:rPr>
        <w:t xml:space="preserve">For the candidate values of the periodicity, at least support 5 </w:t>
      </w:r>
      <w:proofErr w:type="spellStart"/>
      <w:r>
        <w:rPr>
          <w:b/>
          <w:bCs/>
          <w:lang w:eastAsia="ko-KR"/>
        </w:rPr>
        <w:t>ms</w:t>
      </w:r>
      <w:r w:rsidRPr="00866C70">
        <w:rPr>
          <w:b/>
          <w:bCs/>
          <w:lang w:eastAsia="ko-KR"/>
        </w:rPr>
        <w:t>.</w:t>
      </w:r>
      <w:proofErr w:type="spellEnd"/>
    </w:p>
    <w:p w14:paraId="204C87A6" w14:textId="77777777" w:rsidR="003B1A72" w:rsidRPr="00866C70" w:rsidRDefault="003B1A72" w:rsidP="003B1A72">
      <w:pPr>
        <w:pStyle w:val="ListParagraph"/>
        <w:numPr>
          <w:ilvl w:val="0"/>
          <w:numId w:val="75"/>
        </w:numPr>
        <w:spacing w:line="360" w:lineRule="auto"/>
        <w:ind w:leftChars="0"/>
        <w:jc w:val="both"/>
        <w:rPr>
          <w:lang w:val="en-GB" w:eastAsia="ko-KR"/>
        </w:rPr>
      </w:pPr>
      <w:r>
        <w:rPr>
          <w:b/>
          <w:bCs/>
          <w:lang w:eastAsia="ko-KR"/>
        </w:rPr>
        <w:t>Support slot level switching as baseline.</w:t>
      </w:r>
    </w:p>
    <w:p w14:paraId="5D4F4659" w14:textId="77777777" w:rsidR="003B1A72" w:rsidRDefault="003B1A72" w:rsidP="003B1A72">
      <w:pPr>
        <w:spacing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p>
    <w:p w14:paraId="454AB027" w14:textId="77777777" w:rsidR="003B1A72" w:rsidRPr="00AC7071" w:rsidRDefault="003B1A72" w:rsidP="003B1A72">
      <w:pPr>
        <w:pStyle w:val="ListParagraph"/>
        <w:numPr>
          <w:ilvl w:val="0"/>
          <w:numId w:val="75"/>
        </w:numPr>
        <w:spacing w:line="360" w:lineRule="auto"/>
        <w:ind w:leftChars="0"/>
        <w:jc w:val="both"/>
        <w:rPr>
          <w:b/>
          <w:bCs/>
          <w:lang w:val="en-GB" w:eastAsia="ko-KR"/>
        </w:rPr>
      </w:pPr>
      <w:r w:rsidRPr="00AC7071">
        <w:rPr>
          <w:b/>
          <w:bCs/>
          <w:lang w:val="en-GB" w:eastAsia="ko-KR"/>
        </w:rPr>
        <w:t>The UE does not receive or transmit a semi-static signal/channel on a serving cell if the semi-static signal/channel overlaps with a non-operation period of the serving cell.</w:t>
      </w:r>
    </w:p>
    <w:p w14:paraId="5D54B09E" w14:textId="77777777" w:rsidR="003B1A72" w:rsidRDefault="003B1A72" w:rsidP="003B1A72">
      <w:pPr>
        <w:pStyle w:val="ListParagraph"/>
        <w:numPr>
          <w:ilvl w:val="0"/>
          <w:numId w:val="75"/>
        </w:numPr>
        <w:spacing w:line="360" w:lineRule="auto"/>
        <w:ind w:leftChars="0"/>
        <w:jc w:val="both"/>
        <w:rPr>
          <w:b/>
          <w:bCs/>
          <w:lang w:val="en-GB" w:eastAsia="ko-KR"/>
        </w:rPr>
      </w:pPr>
      <w:r w:rsidRPr="00AC7071">
        <w:rPr>
          <w:b/>
          <w:bCs/>
          <w:lang w:val="en-GB" w:eastAsia="ko-KR"/>
        </w:rPr>
        <w:t>The UE does not expect to be scheduled with a transmission/reception on a serving cell by a DCI format and the transmission/reception overlaps with a non-operation period of the serving cell.</w:t>
      </w:r>
    </w:p>
    <w:p w14:paraId="42A863ED" w14:textId="77777777" w:rsidR="003B1A72" w:rsidRDefault="003B1A72" w:rsidP="003B1A72">
      <w:pPr>
        <w:spacing w:line="360" w:lineRule="auto"/>
        <w:jc w:val="both"/>
        <w:rPr>
          <w:b/>
          <w:bCs/>
          <w:lang w:eastAsia="ko-KR"/>
        </w:rPr>
      </w:pPr>
      <w:r w:rsidRPr="00ED3700">
        <w:rPr>
          <w:b/>
          <w:bCs/>
          <w:lang w:eastAsia="ko-KR"/>
        </w:rPr>
        <w:t xml:space="preserve">Proposal </w:t>
      </w:r>
      <w:r>
        <w:rPr>
          <w:b/>
          <w:bCs/>
          <w:lang w:eastAsia="ko-KR"/>
        </w:rPr>
        <w:t>3</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r w:rsidRPr="00E41CBE">
        <w:rPr>
          <w:b/>
          <w:bCs/>
          <w:lang w:eastAsia="ko-KR"/>
        </w:rPr>
        <w:t xml:space="preserve">carrier switching </w:t>
      </w:r>
      <w:r>
        <w:rPr>
          <w:b/>
          <w:bCs/>
          <w:lang w:eastAsia="ko-KR"/>
        </w:rPr>
        <w:t>period</w:t>
      </w:r>
      <w:r w:rsidRPr="00E41CBE">
        <w:rPr>
          <w:b/>
          <w:bCs/>
          <w:lang w:eastAsia="ko-KR"/>
        </w:rPr>
        <w:t xml:space="preserve"> is within the </w:t>
      </w:r>
      <w:proofErr w:type="spellStart"/>
      <w:r w:rsidRPr="00E41CBE">
        <w:rPr>
          <w:b/>
          <w:bCs/>
          <w:lang w:eastAsia="ko-KR"/>
        </w:rPr>
        <w:t>SCell</w:t>
      </w:r>
      <w:proofErr w:type="spellEnd"/>
      <w:r w:rsidRPr="00E41CBE">
        <w:rPr>
          <w:b/>
          <w:bCs/>
          <w:lang w:eastAsia="ko-KR"/>
        </w:rPr>
        <w:t xml:space="preserve"> operation period</w:t>
      </w:r>
      <w:r>
        <w:rPr>
          <w:b/>
          <w:bCs/>
          <w:lang w:eastAsia="ko-KR"/>
        </w:rPr>
        <w:t>.</w:t>
      </w:r>
    </w:p>
    <w:p w14:paraId="510E5131" w14:textId="77777777" w:rsidR="003B1A72" w:rsidRDefault="003B1A72" w:rsidP="003B1A72">
      <w:pPr>
        <w:pStyle w:val="ListParagraph"/>
        <w:numPr>
          <w:ilvl w:val="0"/>
          <w:numId w:val="75"/>
        </w:numPr>
        <w:spacing w:line="360" w:lineRule="auto"/>
        <w:ind w:leftChars="0"/>
        <w:jc w:val="both"/>
        <w:rPr>
          <w:b/>
          <w:bCs/>
          <w:lang w:eastAsia="ko-KR"/>
        </w:rPr>
      </w:pPr>
      <w:r>
        <w:rPr>
          <w:b/>
          <w:bCs/>
          <w:lang w:eastAsia="ko-KR"/>
        </w:rPr>
        <w:t xml:space="preserve">For a periodicity, a first </w:t>
      </w:r>
      <w:r w:rsidRPr="00E41CBE">
        <w:rPr>
          <w:b/>
          <w:bCs/>
          <w:lang w:eastAsia="ko-KR"/>
        </w:rPr>
        <w:t xml:space="preserve">carrier switching </w:t>
      </w:r>
      <w:r>
        <w:rPr>
          <w:b/>
          <w:bCs/>
          <w:lang w:eastAsia="ko-KR"/>
        </w:rPr>
        <w:t xml:space="preserve">period starts after the end of </w:t>
      </w:r>
      <w:proofErr w:type="spellStart"/>
      <w:r>
        <w:rPr>
          <w:b/>
          <w:bCs/>
          <w:lang w:eastAsia="ko-KR"/>
        </w:rPr>
        <w:t>PCell</w:t>
      </w:r>
      <w:proofErr w:type="spellEnd"/>
      <w:r>
        <w:rPr>
          <w:b/>
          <w:bCs/>
          <w:lang w:eastAsia="ko-KR"/>
        </w:rPr>
        <w:t xml:space="preserve"> operation period and a second </w:t>
      </w:r>
      <w:r w:rsidRPr="00E41CBE">
        <w:rPr>
          <w:b/>
          <w:bCs/>
          <w:lang w:eastAsia="ko-KR"/>
        </w:rPr>
        <w:t xml:space="preserve">carrier switching </w:t>
      </w:r>
      <w:r>
        <w:rPr>
          <w:b/>
          <w:bCs/>
          <w:lang w:eastAsia="ko-KR"/>
        </w:rPr>
        <w:t xml:space="preserve">period ends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oMath>
      <w:r>
        <w:rPr>
          <w:b/>
          <w:bCs/>
          <w:lang w:eastAsia="ko-KR"/>
        </w:rPr>
        <w:t xml:space="preserve"> before the start of </w:t>
      </w:r>
      <w:proofErr w:type="spellStart"/>
      <w:r>
        <w:rPr>
          <w:b/>
          <w:bCs/>
          <w:lang w:eastAsia="ko-KR"/>
        </w:rPr>
        <w:t>PCell</w:t>
      </w:r>
      <w:proofErr w:type="spellEnd"/>
      <w:r>
        <w:rPr>
          <w:b/>
          <w:bCs/>
          <w:lang w:eastAsia="ko-KR"/>
        </w:rPr>
        <w:t xml:space="preserve"> operation period of the next periodicity, where, T</w:t>
      </w:r>
      <w:r w:rsidRPr="00E41CBE">
        <w:rPr>
          <w:b/>
          <w:bCs/>
          <w:vertAlign w:val="subscript"/>
          <w:lang w:eastAsia="ko-KR"/>
        </w:rPr>
        <w:t>TA</w:t>
      </w:r>
      <w:r>
        <w:rPr>
          <w:b/>
          <w:bCs/>
          <w:vertAlign w:val="subscript"/>
          <w:lang w:eastAsia="ko-KR"/>
        </w:rPr>
        <w:t xml:space="preserve"> </w:t>
      </w:r>
      <w:r w:rsidRPr="00E41CBE">
        <w:rPr>
          <w:b/>
          <w:bCs/>
          <w:lang w:eastAsia="ko-KR"/>
        </w:rPr>
        <w:t xml:space="preserve">is </w:t>
      </w:r>
      <w:r>
        <w:rPr>
          <w:b/>
          <w:bCs/>
          <w:lang w:eastAsia="ko-KR"/>
        </w:rPr>
        <w:t>defined in TS 38.211 clause 4.3.1.</w:t>
      </w:r>
    </w:p>
    <w:p w14:paraId="2D4D9354" w14:textId="77777777" w:rsidR="003B1A72" w:rsidRPr="00C02793" w:rsidRDefault="003B1A72" w:rsidP="003B1A72">
      <w:pPr>
        <w:pStyle w:val="ListParagraph"/>
        <w:numPr>
          <w:ilvl w:val="0"/>
          <w:numId w:val="75"/>
        </w:numPr>
        <w:spacing w:line="360" w:lineRule="auto"/>
        <w:ind w:leftChars="0"/>
        <w:jc w:val="both"/>
        <w:rPr>
          <w:lang w:eastAsia="ko-KR"/>
        </w:rPr>
      </w:pPr>
      <w:r w:rsidRPr="00F16832">
        <w:rPr>
          <w:b/>
          <w:bCs/>
          <w:lang w:eastAsia="ko-KR"/>
        </w:rPr>
        <w:t xml:space="preserve">The DL receptions on </w:t>
      </w:r>
      <w:proofErr w:type="spellStart"/>
      <w:r w:rsidRPr="00F16832">
        <w:rPr>
          <w:b/>
          <w:bCs/>
          <w:lang w:eastAsia="ko-KR"/>
        </w:rPr>
        <w:t>SCell</w:t>
      </w:r>
      <w:proofErr w:type="spellEnd"/>
      <w:r w:rsidRPr="00F16832">
        <w:rPr>
          <w:b/>
          <w:bCs/>
          <w:lang w:eastAsia="ko-KR"/>
        </w:rPr>
        <w:t xml:space="preserve"> are not allowed during the first and second carrier switching period and T</w:t>
      </w:r>
      <w:r w:rsidRPr="00F16832">
        <w:rPr>
          <w:b/>
          <w:bCs/>
          <w:vertAlign w:val="subscript"/>
          <w:lang w:eastAsia="ko-KR"/>
        </w:rPr>
        <w:t xml:space="preserve">TA </w:t>
      </w:r>
      <w:r w:rsidRPr="00F16832">
        <w:rPr>
          <w:b/>
          <w:bCs/>
          <w:lang w:eastAsia="ko-KR"/>
        </w:rPr>
        <w:t>period.</w:t>
      </w:r>
    </w:p>
    <w:p w14:paraId="1419BEC8" w14:textId="77777777" w:rsidR="003B1A72" w:rsidRPr="00E41CBE" w:rsidRDefault="003B1A72" w:rsidP="003B1A72">
      <w:pPr>
        <w:pStyle w:val="ListParagraph"/>
        <w:numPr>
          <w:ilvl w:val="0"/>
          <w:numId w:val="75"/>
        </w:numPr>
        <w:spacing w:line="360" w:lineRule="auto"/>
        <w:ind w:leftChars="0"/>
        <w:jc w:val="both"/>
        <w:rPr>
          <w:lang w:eastAsia="ko-KR"/>
        </w:rPr>
      </w:pPr>
      <w:r>
        <w:rPr>
          <w:b/>
          <w:bCs/>
          <w:lang w:eastAsia="ko-KR"/>
        </w:rPr>
        <w:t xml:space="preserve">The transmissions and receptions on </w:t>
      </w:r>
      <w:proofErr w:type="spellStart"/>
      <w:r>
        <w:rPr>
          <w:b/>
          <w:bCs/>
          <w:lang w:eastAsia="ko-KR"/>
        </w:rPr>
        <w:t>PCell</w:t>
      </w:r>
      <w:proofErr w:type="spellEnd"/>
      <w:r>
        <w:rPr>
          <w:b/>
          <w:bCs/>
          <w:lang w:eastAsia="ko-KR"/>
        </w:rPr>
        <w:t xml:space="preserve"> are not impacted by </w:t>
      </w:r>
      <w:r w:rsidRPr="00F16832">
        <w:rPr>
          <w:b/>
          <w:bCs/>
          <w:lang w:eastAsia="ko-KR"/>
        </w:rPr>
        <w:t>carrier switching period</w:t>
      </w:r>
      <w:r>
        <w:rPr>
          <w:b/>
          <w:bCs/>
          <w:lang w:eastAsia="ko-KR"/>
        </w:rPr>
        <w:t>.</w:t>
      </w:r>
    </w:p>
    <w:p w14:paraId="5506AD57" w14:textId="77777777" w:rsidR="003B1A72" w:rsidRDefault="003B1A72" w:rsidP="003B1A72">
      <w:pPr>
        <w:spacing w:line="360" w:lineRule="auto"/>
        <w:jc w:val="both"/>
        <w:rPr>
          <w:b/>
          <w:bCs/>
          <w:lang w:eastAsia="ko-KR"/>
        </w:rPr>
      </w:pPr>
      <w:r w:rsidRPr="00ED3700">
        <w:rPr>
          <w:b/>
          <w:bCs/>
          <w:lang w:eastAsia="ko-KR"/>
        </w:rPr>
        <w:t xml:space="preserve">Proposal </w:t>
      </w:r>
      <w:r>
        <w:rPr>
          <w:b/>
          <w:bCs/>
          <w:lang w:eastAsia="ko-KR"/>
        </w:rPr>
        <w:t>4</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additional processing time should be introduced for the following cases if carrier </w:t>
      </w:r>
      <w:r w:rsidRPr="006016EC">
        <w:rPr>
          <w:b/>
          <w:bCs/>
          <w:lang w:eastAsia="ko-KR"/>
        </w:rPr>
        <w:t xml:space="preserve">switching happens between </w:t>
      </w:r>
      <w:r>
        <w:rPr>
          <w:b/>
          <w:bCs/>
          <w:lang w:eastAsia="ko-KR"/>
        </w:rPr>
        <w:t>a DL reception and a UL transmission,</w:t>
      </w:r>
    </w:p>
    <w:p w14:paraId="7C34C7FB" w14:textId="77777777" w:rsidR="003B1A72" w:rsidRPr="006016EC" w:rsidRDefault="003B1A72" w:rsidP="003B1A72">
      <w:pPr>
        <w:pStyle w:val="ListParagraph"/>
        <w:numPr>
          <w:ilvl w:val="0"/>
          <w:numId w:val="75"/>
        </w:numPr>
        <w:spacing w:line="360" w:lineRule="auto"/>
        <w:ind w:leftChars="0"/>
        <w:jc w:val="both"/>
        <w:rPr>
          <w:b/>
          <w:bCs/>
          <w:lang w:eastAsia="ko-KR"/>
        </w:rPr>
      </w:pPr>
      <w:r w:rsidRPr="006016EC">
        <w:rPr>
          <w:b/>
          <w:bCs/>
          <w:lang w:val="en-GB" w:eastAsia="ko-KR"/>
        </w:rPr>
        <w:t>a PDCCH reception schedules a PUSCH transmission</w:t>
      </w:r>
    </w:p>
    <w:p w14:paraId="0FE8DF2C" w14:textId="77777777" w:rsidR="003B1A72" w:rsidRPr="006016EC" w:rsidRDefault="003B1A72" w:rsidP="003B1A72">
      <w:pPr>
        <w:pStyle w:val="ListParagraph"/>
        <w:numPr>
          <w:ilvl w:val="0"/>
          <w:numId w:val="75"/>
        </w:numPr>
        <w:spacing w:line="360" w:lineRule="auto"/>
        <w:ind w:leftChars="0"/>
        <w:jc w:val="both"/>
        <w:rPr>
          <w:b/>
          <w:bCs/>
          <w:lang w:eastAsia="ko-KR"/>
        </w:rPr>
      </w:pPr>
      <w:r w:rsidRPr="006016EC">
        <w:rPr>
          <w:b/>
          <w:bCs/>
          <w:lang w:val="en-GB" w:eastAsia="ko-KR"/>
        </w:rPr>
        <w:t>a PDCCH reception indicates SRS transmission</w:t>
      </w:r>
    </w:p>
    <w:p w14:paraId="73C65F8A" w14:textId="77777777" w:rsidR="003B1A72" w:rsidRPr="006016EC" w:rsidRDefault="003B1A72" w:rsidP="003B1A72">
      <w:pPr>
        <w:pStyle w:val="ListParagraph"/>
        <w:numPr>
          <w:ilvl w:val="0"/>
          <w:numId w:val="75"/>
        </w:numPr>
        <w:spacing w:line="360" w:lineRule="auto"/>
        <w:ind w:leftChars="0"/>
        <w:jc w:val="both"/>
        <w:rPr>
          <w:b/>
          <w:bCs/>
          <w:lang w:eastAsia="ko-KR"/>
        </w:rPr>
      </w:pPr>
      <w:r w:rsidRPr="006016EC">
        <w:rPr>
          <w:b/>
          <w:bCs/>
          <w:lang w:val="en-GB" w:eastAsia="ko-KR"/>
        </w:rPr>
        <w:t>a RAR schedules a PUSCH transmission</w:t>
      </w:r>
    </w:p>
    <w:p w14:paraId="1C4C390E" w14:textId="77777777" w:rsidR="003B1A72" w:rsidRPr="006016EC" w:rsidRDefault="003B1A72" w:rsidP="003B1A72">
      <w:pPr>
        <w:pStyle w:val="ListParagraph"/>
        <w:numPr>
          <w:ilvl w:val="0"/>
          <w:numId w:val="75"/>
        </w:numPr>
        <w:spacing w:line="360" w:lineRule="auto"/>
        <w:ind w:leftChars="0"/>
        <w:jc w:val="both"/>
        <w:rPr>
          <w:b/>
          <w:bCs/>
          <w:lang w:eastAsia="ko-KR"/>
        </w:rPr>
      </w:pPr>
      <w:r w:rsidRPr="006016EC">
        <w:rPr>
          <w:b/>
          <w:bCs/>
          <w:lang w:val="en-GB" w:eastAsia="ko-KR"/>
        </w:rPr>
        <w:lastRenderedPageBreak/>
        <w:t>a PUCCH transmission with HARQ-ACK for a PDSCH or PDCCH reception</w:t>
      </w:r>
    </w:p>
    <w:p w14:paraId="79717751" w14:textId="77777777" w:rsidR="003B1A72" w:rsidRDefault="003B1A72" w:rsidP="003B1A72">
      <w:pPr>
        <w:spacing w:line="360" w:lineRule="auto"/>
        <w:jc w:val="both"/>
        <w:rPr>
          <w:b/>
          <w:bCs/>
          <w:lang w:eastAsia="ko-KR"/>
        </w:rPr>
      </w:pPr>
      <w:r w:rsidRPr="00ED3700">
        <w:rPr>
          <w:b/>
          <w:bCs/>
          <w:lang w:eastAsia="ko-KR"/>
        </w:rPr>
        <w:t xml:space="preserve">Proposal </w:t>
      </w:r>
      <w:r>
        <w:rPr>
          <w:b/>
          <w:bCs/>
          <w:lang w:eastAsia="ko-KR"/>
        </w:rPr>
        <w:t>5</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p>
    <w:p w14:paraId="10FB63BA" w14:textId="77777777" w:rsidR="003B1A72" w:rsidRPr="004237B1" w:rsidRDefault="003B1A72" w:rsidP="003B1A72">
      <w:pPr>
        <w:pStyle w:val="ListParagraph"/>
        <w:numPr>
          <w:ilvl w:val="0"/>
          <w:numId w:val="75"/>
        </w:numPr>
        <w:spacing w:line="360" w:lineRule="auto"/>
        <w:ind w:leftChars="0"/>
        <w:jc w:val="both"/>
        <w:rPr>
          <w:b/>
          <w:bCs/>
          <w:lang w:eastAsia="ko-KR"/>
        </w:rPr>
      </w:pPr>
      <w:r w:rsidRPr="004237B1">
        <w:rPr>
          <w:b/>
          <w:bCs/>
          <w:lang w:eastAsia="ko-KR"/>
        </w:rPr>
        <w:t xml:space="preserve">If a UE is provided with Type-1 HARQ-ACK codebook, and </w:t>
      </w:r>
      <w:r w:rsidRPr="004237B1">
        <w:rPr>
          <w:b/>
          <w:bCs/>
          <w:lang w:val="en-GB" w:eastAsia="ko-KR"/>
        </w:rPr>
        <w:t xml:space="preserve">a candidate PDSCH reception on a serving cell </w:t>
      </w:r>
      <w:r w:rsidRPr="009D6407">
        <w:rPr>
          <w:b/>
          <w:bCs/>
          <w:lang w:eastAsia="ko-KR"/>
        </w:rPr>
        <w:t xml:space="preserve">overlaps with a non-operation period of the serving cell, the candidate PDSCH reception is excluded from the </w:t>
      </w:r>
      <w:r w:rsidRPr="004237B1">
        <w:rPr>
          <w:b/>
          <w:bCs/>
          <w:lang w:eastAsia="ko-KR"/>
        </w:rPr>
        <w:t xml:space="preserve">set of </w:t>
      </w:r>
      <w:r w:rsidRPr="009D6407">
        <w:rPr>
          <w:b/>
          <w:bCs/>
          <w:lang w:eastAsia="ko-KR"/>
        </w:rPr>
        <w:t>occasions for candidate PDSCH receptions.</w:t>
      </w:r>
    </w:p>
    <w:p w14:paraId="172D8F72" w14:textId="77777777" w:rsidR="003B1A72" w:rsidRPr="004237B1" w:rsidRDefault="003B1A72" w:rsidP="003B1A72">
      <w:pPr>
        <w:pStyle w:val="ListParagraph"/>
        <w:numPr>
          <w:ilvl w:val="0"/>
          <w:numId w:val="75"/>
        </w:numPr>
        <w:spacing w:line="360" w:lineRule="auto"/>
        <w:ind w:leftChars="0"/>
        <w:jc w:val="both"/>
        <w:rPr>
          <w:lang w:eastAsia="ko-KR"/>
        </w:rPr>
      </w:pPr>
      <w:r w:rsidRPr="009D6407">
        <w:rPr>
          <w:b/>
          <w:bCs/>
          <w:lang w:eastAsia="ko-KR"/>
        </w:rPr>
        <w:t xml:space="preserve">If a SPS PDSCH </w:t>
      </w:r>
      <w:r w:rsidRPr="009D6407">
        <w:rPr>
          <w:b/>
          <w:bCs/>
          <w:lang w:val="en-GB" w:eastAsia="ko-KR"/>
        </w:rPr>
        <w:t xml:space="preserve">reception on a serving cell </w:t>
      </w:r>
      <w:r w:rsidRPr="009D6407">
        <w:rPr>
          <w:b/>
          <w:bCs/>
          <w:lang w:eastAsia="ko-KR"/>
        </w:rPr>
        <w:t xml:space="preserve">overlaps with a non-operation period of the serving cell, the UE does not receive the SPS PDSCH and does not transmit HARQ-ACK for the SPS PDSCH </w:t>
      </w:r>
      <w:r w:rsidRPr="009D6407">
        <w:rPr>
          <w:b/>
          <w:bCs/>
          <w:lang w:val="en-GB" w:eastAsia="ko-KR"/>
        </w:rPr>
        <w:t>reception</w:t>
      </w:r>
      <w:r w:rsidRPr="009D6407">
        <w:rPr>
          <w:b/>
          <w:bCs/>
          <w:lang w:eastAsia="ko-KR"/>
        </w:rPr>
        <w:t>.</w:t>
      </w:r>
    </w:p>
    <w:p w14:paraId="201693D2" w14:textId="77777777" w:rsidR="003B1A72" w:rsidRPr="00784097" w:rsidRDefault="003B1A72" w:rsidP="00E91E82">
      <w:pPr>
        <w:spacing w:line="360" w:lineRule="auto"/>
        <w:jc w:val="both"/>
        <w:rPr>
          <w:rFonts w:ascii="Arial" w:eastAsia="Batang" w:hAnsi="Arial"/>
          <w:vanish/>
          <w:sz w:val="24"/>
          <w:szCs w:val="32"/>
          <w:lang w:val="en-GB" w:eastAsia="ko-KR"/>
        </w:rPr>
      </w:pPr>
    </w:p>
    <w:p w14:paraId="5C5B39E3" w14:textId="77777777" w:rsidR="00784097" w:rsidRPr="00784097" w:rsidRDefault="00784097" w:rsidP="00EF1E6D">
      <w:pPr>
        <w:pStyle w:val="ListParagraph"/>
        <w:keepNext/>
        <w:keepLines/>
        <w:numPr>
          <w:ilvl w:val="0"/>
          <w:numId w:val="6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4917C1AA" w:rsidR="00E5067A" w:rsidRDefault="00ED14AD" w:rsidP="00ED3716">
      <w:pPr>
        <w:pStyle w:val="References"/>
        <w:numPr>
          <w:ilvl w:val="0"/>
          <w:numId w:val="11"/>
        </w:numPr>
        <w:spacing w:after="240"/>
        <w:jc w:val="both"/>
        <w:rPr>
          <w:rFonts w:eastAsia="宋体"/>
          <w:lang w:eastAsia="zh-CN"/>
        </w:rPr>
      </w:pPr>
      <w:bookmarkStart w:id="3" w:name="_Ref127187425"/>
      <w:r w:rsidRPr="00ED14AD">
        <w:rPr>
          <w:rFonts w:eastAsia="宋体"/>
          <w:lang w:eastAsia="zh-CN"/>
        </w:rPr>
        <w:t>RP-2</w:t>
      </w:r>
      <w:r w:rsidR="00E91E82">
        <w:rPr>
          <w:rFonts w:eastAsia="宋体"/>
          <w:lang w:eastAsia="zh-CN"/>
        </w:rPr>
        <w:t>50247</w:t>
      </w:r>
      <w:r w:rsidRPr="00ED14AD">
        <w:rPr>
          <w:rFonts w:eastAsia="宋体"/>
          <w:lang w:eastAsia="zh-CN"/>
        </w:rPr>
        <w:t xml:space="preserve">, </w:t>
      </w:r>
      <w:r w:rsidR="00E91E82" w:rsidRPr="00E91E82">
        <w:rPr>
          <w:rFonts w:eastAsia="宋体"/>
          <w:lang w:eastAsia="zh-CN"/>
        </w:rPr>
        <w:t>Revised WID on Low NR band carrier aggregation via switching</w:t>
      </w:r>
      <w:bookmarkEnd w:id="3"/>
    </w:p>
    <w:p w14:paraId="79FFBC27" w14:textId="1766DF5C" w:rsidR="00C364DA" w:rsidRPr="00C364DA" w:rsidRDefault="00C364DA" w:rsidP="00C364DA">
      <w:pPr>
        <w:pStyle w:val="References"/>
        <w:numPr>
          <w:ilvl w:val="0"/>
          <w:numId w:val="11"/>
        </w:numPr>
        <w:spacing w:after="240"/>
        <w:jc w:val="both"/>
        <w:rPr>
          <w:rFonts w:eastAsia="宋体"/>
          <w:lang w:eastAsia="zh-CN"/>
        </w:rPr>
      </w:pPr>
      <w:r w:rsidRPr="00C364DA">
        <w:rPr>
          <w:rFonts w:eastAsia="宋体"/>
          <w:lang w:eastAsia="zh-CN"/>
        </w:rPr>
        <w:t>R4-2503016</w:t>
      </w:r>
      <w:r>
        <w:rPr>
          <w:rFonts w:eastAsia="宋体"/>
          <w:lang w:eastAsia="zh-CN"/>
        </w:rPr>
        <w:t xml:space="preserve">, </w:t>
      </w:r>
      <w:r w:rsidRPr="00C364DA">
        <w:rPr>
          <w:rFonts w:eastAsia="宋体"/>
          <w:lang w:eastAsia="zh-CN"/>
        </w:rPr>
        <w:t>WF on low-low band switching</w:t>
      </w:r>
    </w:p>
    <w:p w14:paraId="224FFC34" w14:textId="77777777" w:rsidR="00D90734" w:rsidRPr="00D90734" w:rsidRDefault="00D90734" w:rsidP="00DB336F">
      <w:pPr>
        <w:rPr>
          <w:rFonts w:eastAsia="宋体"/>
          <w:lang w:eastAsia="zh-CN"/>
        </w:rPr>
      </w:pPr>
    </w:p>
    <w:p w14:paraId="000EDF1D" w14:textId="77777777" w:rsidR="00D90734" w:rsidRPr="00716DFD" w:rsidRDefault="00D90734" w:rsidP="000F3C1F">
      <w:pPr>
        <w:rPr>
          <w:rFonts w:eastAsia="宋体"/>
          <w:lang w:eastAsia="zh-CN"/>
        </w:rPr>
      </w:pPr>
    </w:p>
    <w:sectPr w:rsidR="00D90734" w:rsidRPr="00716DFD"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F1F64" w14:textId="77777777" w:rsidR="008C2F6B" w:rsidRDefault="008C2F6B">
      <w:r>
        <w:separator/>
      </w:r>
    </w:p>
  </w:endnote>
  <w:endnote w:type="continuationSeparator" w:id="0">
    <w:p w14:paraId="49DB0A79" w14:textId="77777777" w:rsidR="008C2F6B" w:rsidRDefault="008C2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51EDF" w14:textId="77777777" w:rsidR="008C2F6B" w:rsidRDefault="008C2F6B">
      <w:r>
        <w:separator/>
      </w:r>
    </w:p>
  </w:footnote>
  <w:footnote w:type="continuationSeparator" w:id="0">
    <w:p w14:paraId="384614DA" w14:textId="77777777" w:rsidR="008C2F6B" w:rsidRDefault="008C2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5466064"/>
    <w:multiLevelType w:val="hybridMultilevel"/>
    <w:tmpl w:val="6A14E3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3647C"/>
    <w:multiLevelType w:val="hybridMultilevel"/>
    <w:tmpl w:val="71F2AD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10E83"/>
    <w:multiLevelType w:val="hybridMultilevel"/>
    <w:tmpl w:val="50F8BCAC"/>
    <w:lvl w:ilvl="0" w:tplc="78D88344">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971C61"/>
    <w:multiLevelType w:val="hybridMultilevel"/>
    <w:tmpl w:val="AB848E22"/>
    <w:lvl w:ilvl="0" w:tplc="B614C80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974F2"/>
    <w:multiLevelType w:val="hybridMultilevel"/>
    <w:tmpl w:val="8F624A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880BFA"/>
    <w:multiLevelType w:val="hybridMultilevel"/>
    <w:tmpl w:val="CF56C74A"/>
    <w:lvl w:ilvl="0" w:tplc="92DEBC78">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A4B99"/>
    <w:multiLevelType w:val="hybridMultilevel"/>
    <w:tmpl w:val="EA58C9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2"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30838C9"/>
    <w:multiLevelType w:val="hybridMultilevel"/>
    <w:tmpl w:val="65B2B51C"/>
    <w:lvl w:ilvl="0" w:tplc="04090001">
      <w:start w:val="1"/>
      <w:numFmt w:val="bullet"/>
      <w:lvlText w:val=""/>
      <w:lvlJc w:val="left"/>
      <w:pPr>
        <w:ind w:left="668" w:hanging="420"/>
      </w:pPr>
      <w:rPr>
        <w:rFonts w:ascii="Symbol" w:hAnsi="Symbol" w:hint="default"/>
      </w:rPr>
    </w:lvl>
    <w:lvl w:ilvl="1" w:tplc="04090003" w:tentative="1">
      <w:start w:val="1"/>
      <w:numFmt w:val="bullet"/>
      <w:lvlText w:val=""/>
      <w:lvlJc w:val="left"/>
      <w:pPr>
        <w:ind w:left="1088" w:hanging="420"/>
      </w:pPr>
      <w:rPr>
        <w:rFonts w:ascii="Wingdings" w:hAnsi="Wingdings" w:hint="default"/>
      </w:rPr>
    </w:lvl>
    <w:lvl w:ilvl="2" w:tplc="04090005" w:tentative="1">
      <w:start w:val="1"/>
      <w:numFmt w:val="bullet"/>
      <w:lvlText w:val=""/>
      <w:lvlJc w:val="left"/>
      <w:pPr>
        <w:ind w:left="1508" w:hanging="420"/>
      </w:pPr>
      <w:rPr>
        <w:rFonts w:ascii="Wingdings" w:hAnsi="Wingdings" w:hint="default"/>
      </w:rPr>
    </w:lvl>
    <w:lvl w:ilvl="3" w:tplc="04090001" w:tentative="1">
      <w:start w:val="1"/>
      <w:numFmt w:val="bullet"/>
      <w:lvlText w:val=""/>
      <w:lvlJc w:val="left"/>
      <w:pPr>
        <w:ind w:left="1928" w:hanging="420"/>
      </w:pPr>
      <w:rPr>
        <w:rFonts w:ascii="Wingdings" w:hAnsi="Wingdings" w:hint="default"/>
      </w:rPr>
    </w:lvl>
    <w:lvl w:ilvl="4" w:tplc="04090003" w:tentative="1">
      <w:start w:val="1"/>
      <w:numFmt w:val="bullet"/>
      <w:lvlText w:val=""/>
      <w:lvlJc w:val="left"/>
      <w:pPr>
        <w:ind w:left="2348" w:hanging="420"/>
      </w:pPr>
      <w:rPr>
        <w:rFonts w:ascii="Wingdings" w:hAnsi="Wingdings" w:hint="default"/>
      </w:rPr>
    </w:lvl>
    <w:lvl w:ilvl="5" w:tplc="04090005" w:tentative="1">
      <w:start w:val="1"/>
      <w:numFmt w:val="bullet"/>
      <w:lvlText w:val=""/>
      <w:lvlJc w:val="left"/>
      <w:pPr>
        <w:ind w:left="2768" w:hanging="420"/>
      </w:pPr>
      <w:rPr>
        <w:rFonts w:ascii="Wingdings" w:hAnsi="Wingdings" w:hint="default"/>
      </w:rPr>
    </w:lvl>
    <w:lvl w:ilvl="6" w:tplc="04090001" w:tentative="1">
      <w:start w:val="1"/>
      <w:numFmt w:val="bullet"/>
      <w:lvlText w:val=""/>
      <w:lvlJc w:val="left"/>
      <w:pPr>
        <w:ind w:left="3188" w:hanging="420"/>
      </w:pPr>
      <w:rPr>
        <w:rFonts w:ascii="Wingdings" w:hAnsi="Wingdings" w:hint="default"/>
      </w:rPr>
    </w:lvl>
    <w:lvl w:ilvl="7" w:tplc="04090003" w:tentative="1">
      <w:start w:val="1"/>
      <w:numFmt w:val="bullet"/>
      <w:lvlText w:val=""/>
      <w:lvlJc w:val="left"/>
      <w:pPr>
        <w:ind w:left="3608" w:hanging="420"/>
      </w:pPr>
      <w:rPr>
        <w:rFonts w:ascii="Wingdings" w:hAnsi="Wingdings" w:hint="default"/>
      </w:rPr>
    </w:lvl>
    <w:lvl w:ilvl="8" w:tplc="04090005" w:tentative="1">
      <w:start w:val="1"/>
      <w:numFmt w:val="bullet"/>
      <w:lvlText w:val=""/>
      <w:lvlJc w:val="left"/>
      <w:pPr>
        <w:ind w:left="4028" w:hanging="420"/>
      </w:pPr>
      <w:rPr>
        <w:rFonts w:ascii="Wingdings" w:hAnsi="Wingdings" w:hint="default"/>
      </w:rPr>
    </w:lvl>
  </w:abstractNum>
  <w:abstractNum w:abstractNumId="45"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5255764"/>
    <w:multiLevelType w:val="hybridMultilevel"/>
    <w:tmpl w:val="7C540992"/>
    <w:lvl w:ilvl="0" w:tplc="B57A7FD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0"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C517180"/>
    <w:multiLevelType w:val="hybridMultilevel"/>
    <w:tmpl w:val="70944E9A"/>
    <w:lvl w:ilvl="0" w:tplc="F78ECE5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C39D1"/>
    <w:multiLevelType w:val="hybridMultilevel"/>
    <w:tmpl w:val="A712E3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29"/>
  </w:num>
  <w:num w:numId="4">
    <w:abstractNumId w:val="46"/>
  </w:num>
  <w:num w:numId="5">
    <w:abstractNumId w:val="24"/>
  </w:num>
  <w:num w:numId="6">
    <w:abstractNumId w:val="38"/>
  </w:num>
  <w:num w:numId="7">
    <w:abstractNumId w:val="14"/>
  </w:num>
  <w:num w:numId="8">
    <w:abstractNumId w:val="21"/>
  </w:num>
  <w:num w:numId="9">
    <w:abstractNumId w:val="13"/>
  </w:num>
  <w:num w:numId="10">
    <w:abstractNumId w:val="49"/>
  </w:num>
  <w:num w:numId="11">
    <w:abstractNumId w:val="12"/>
  </w:num>
  <w:num w:numId="12">
    <w:abstractNumId w:val="6"/>
  </w:num>
  <w:num w:numId="13">
    <w:abstractNumId w:val="8"/>
  </w:num>
  <w:num w:numId="14">
    <w:abstractNumId w:val="34"/>
  </w:num>
  <w:num w:numId="15">
    <w:abstractNumId w:val="45"/>
  </w:num>
  <w:num w:numId="16">
    <w:abstractNumId w:val="35"/>
  </w:num>
  <w:num w:numId="17">
    <w:abstractNumId w:val="25"/>
  </w:num>
  <w:num w:numId="18">
    <w:abstractNumId w:val="11"/>
  </w:num>
  <w:num w:numId="19">
    <w:abstractNumId w:val="11"/>
  </w:num>
  <w:num w:numId="20">
    <w:abstractNumId w:val="11"/>
  </w:num>
  <w:num w:numId="21">
    <w:abstractNumId w:val="11"/>
  </w:num>
  <w:num w:numId="22">
    <w:abstractNumId w:val="11"/>
  </w:num>
  <w:num w:numId="23">
    <w:abstractNumId w:val="48"/>
  </w:num>
  <w:num w:numId="24">
    <w:abstractNumId w:val="28"/>
  </w:num>
  <w:num w:numId="25">
    <w:abstractNumId w:val="42"/>
  </w:num>
  <w:num w:numId="26">
    <w:abstractNumId w:val="27"/>
  </w:num>
  <w:num w:numId="27">
    <w:abstractNumId w:val="1"/>
  </w:num>
  <w:num w:numId="28">
    <w:abstractNumId w:val="11"/>
  </w:num>
  <w:num w:numId="29">
    <w:abstractNumId w:val="11"/>
  </w:num>
  <w:num w:numId="30">
    <w:abstractNumId w:val="11"/>
  </w:num>
  <w:num w:numId="31">
    <w:abstractNumId w:val="31"/>
  </w:num>
  <w:num w:numId="32">
    <w:abstractNumId w:val="20"/>
  </w:num>
  <w:num w:numId="33">
    <w:abstractNumId w:val="11"/>
  </w:num>
  <w:num w:numId="34">
    <w:abstractNumId w:val="11"/>
  </w:num>
  <w:num w:numId="35">
    <w:abstractNumId w:val="39"/>
  </w:num>
  <w:num w:numId="36">
    <w:abstractNumId w:val="41"/>
  </w:num>
  <w:num w:numId="37">
    <w:abstractNumId w:val="0"/>
  </w:num>
  <w:num w:numId="38">
    <w:abstractNumId w:val="51"/>
  </w:num>
  <w:num w:numId="39">
    <w:abstractNumId w:val="40"/>
  </w:num>
  <w:num w:numId="40">
    <w:abstractNumId w:val="32"/>
  </w:num>
  <w:num w:numId="41">
    <w:abstractNumId w:val="43"/>
  </w:num>
  <w:num w:numId="42">
    <w:abstractNumId w:val="18"/>
  </w:num>
  <w:num w:numId="43">
    <w:abstractNumId w:val="2"/>
  </w:num>
  <w:num w:numId="44">
    <w:abstractNumId w:val="47"/>
  </w:num>
  <w:num w:numId="45">
    <w:abstractNumId w:val="9"/>
  </w:num>
  <w:num w:numId="46">
    <w:abstractNumId w:val="50"/>
  </w:num>
  <w:num w:numId="47">
    <w:abstractNumId w:val="44"/>
  </w:num>
  <w:num w:numId="48">
    <w:abstractNumId w:val="10"/>
  </w:num>
  <w:num w:numId="49">
    <w:abstractNumId w:val="5"/>
  </w:num>
  <w:num w:numId="50">
    <w:abstractNumId w:val="36"/>
  </w:num>
  <w:num w:numId="51">
    <w:abstractNumId w:val="7"/>
  </w:num>
  <w:num w:numId="52">
    <w:abstractNumId w:val="22"/>
  </w:num>
  <w:num w:numId="53">
    <w:abstractNumId w:val="11"/>
  </w:num>
  <w:num w:numId="54">
    <w:abstractNumId w:val="11"/>
  </w:num>
  <w:num w:numId="55">
    <w:abstractNumId w:val="11"/>
  </w:num>
  <w:num w:numId="56">
    <w:abstractNumId w:val="11"/>
  </w:num>
  <w:num w:numId="57">
    <w:abstractNumId w:val="11"/>
  </w:num>
  <w:num w:numId="58">
    <w:abstractNumId w:val="17"/>
  </w:num>
  <w:num w:numId="59">
    <w:abstractNumId w:val="3"/>
  </w:num>
  <w:num w:numId="60">
    <w:abstractNumId w:val="16"/>
  </w:num>
  <w:num w:numId="61">
    <w:abstractNumId w:val="11"/>
  </w:num>
  <w:num w:numId="62">
    <w:abstractNumId w:val="53"/>
  </w:num>
  <w:num w:numId="63">
    <w:abstractNumId w:val="11"/>
  </w:num>
  <w:num w:numId="64">
    <w:abstractNumId w:val="11"/>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5">
    <w:abstractNumId w:val="11"/>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4.%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6">
    <w:abstractNumId w:val="52"/>
  </w:num>
  <w:num w:numId="67">
    <w:abstractNumId w:val="30"/>
  </w:num>
  <w:num w:numId="68">
    <w:abstractNumId w:val="4"/>
  </w:num>
  <w:num w:numId="69">
    <w:abstractNumId w:val="19"/>
  </w:num>
  <w:num w:numId="70">
    <w:abstractNumId w:val="33"/>
  </w:num>
  <w:num w:numId="71">
    <w:abstractNumId w:val="11"/>
  </w:num>
  <w:num w:numId="72">
    <w:abstractNumId w:val="26"/>
  </w:num>
  <w:num w:numId="73">
    <w:abstractNumId w:val="11"/>
  </w:num>
  <w:num w:numId="74">
    <w:abstractNumId w:val="37"/>
  </w:num>
  <w:num w:numId="75">
    <w:abstractNumId w:val="2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5A6"/>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6A"/>
    <w:rsid w:val="000E1AF3"/>
    <w:rsid w:val="000E2201"/>
    <w:rsid w:val="000E2865"/>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2AEC"/>
    <w:rsid w:val="00102FBE"/>
    <w:rsid w:val="001038BF"/>
    <w:rsid w:val="00103906"/>
    <w:rsid w:val="00103FB1"/>
    <w:rsid w:val="001040EC"/>
    <w:rsid w:val="00104A0F"/>
    <w:rsid w:val="00104BD6"/>
    <w:rsid w:val="001056DC"/>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9D7"/>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2D6C"/>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02D"/>
    <w:rsid w:val="00291961"/>
    <w:rsid w:val="00291985"/>
    <w:rsid w:val="00291BEA"/>
    <w:rsid w:val="0029296E"/>
    <w:rsid w:val="00293132"/>
    <w:rsid w:val="002934C7"/>
    <w:rsid w:val="002938B1"/>
    <w:rsid w:val="00293BA8"/>
    <w:rsid w:val="00293CAF"/>
    <w:rsid w:val="00293E1A"/>
    <w:rsid w:val="00293E6E"/>
    <w:rsid w:val="0029416A"/>
    <w:rsid w:val="002941F0"/>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A4"/>
    <w:rsid w:val="00377D5D"/>
    <w:rsid w:val="00380070"/>
    <w:rsid w:val="00380384"/>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B93"/>
    <w:rsid w:val="00386D20"/>
    <w:rsid w:val="003877AE"/>
    <w:rsid w:val="0038796C"/>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137"/>
    <w:rsid w:val="003A267A"/>
    <w:rsid w:val="003A270B"/>
    <w:rsid w:val="003A2745"/>
    <w:rsid w:val="003A3444"/>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91E"/>
    <w:rsid w:val="003B1A72"/>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7B1"/>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387"/>
    <w:rsid w:val="004300DC"/>
    <w:rsid w:val="00430452"/>
    <w:rsid w:val="00430C46"/>
    <w:rsid w:val="00431257"/>
    <w:rsid w:val="004313B4"/>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C28"/>
    <w:rsid w:val="004624A3"/>
    <w:rsid w:val="0046388B"/>
    <w:rsid w:val="00463B12"/>
    <w:rsid w:val="00463D57"/>
    <w:rsid w:val="00464164"/>
    <w:rsid w:val="004647F9"/>
    <w:rsid w:val="004651AF"/>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7E"/>
    <w:rsid w:val="004A43B9"/>
    <w:rsid w:val="004A4659"/>
    <w:rsid w:val="004A4968"/>
    <w:rsid w:val="004A5660"/>
    <w:rsid w:val="004A56A6"/>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0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01B"/>
    <w:rsid w:val="005423FF"/>
    <w:rsid w:val="005424AD"/>
    <w:rsid w:val="005425B5"/>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B5F"/>
    <w:rsid w:val="005C0ABE"/>
    <w:rsid w:val="005C105E"/>
    <w:rsid w:val="005C114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51A"/>
    <w:rsid w:val="00600C24"/>
    <w:rsid w:val="00600CDE"/>
    <w:rsid w:val="00601068"/>
    <w:rsid w:val="0060150C"/>
    <w:rsid w:val="00601517"/>
    <w:rsid w:val="006016EC"/>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D30"/>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718"/>
    <w:rsid w:val="00660DCE"/>
    <w:rsid w:val="00660ECE"/>
    <w:rsid w:val="006610EE"/>
    <w:rsid w:val="0066141B"/>
    <w:rsid w:val="00662F6A"/>
    <w:rsid w:val="00662FB7"/>
    <w:rsid w:val="006634B8"/>
    <w:rsid w:val="006635B2"/>
    <w:rsid w:val="0066385E"/>
    <w:rsid w:val="00663B20"/>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E86"/>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0A"/>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F8"/>
    <w:rsid w:val="00724190"/>
    <w:rsid w:val="007242A3"/>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274"/>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69CC"/>
    <w:rsid w:val="007973AE"/>
    <w:rsid w:val="00797418"/>
    <w:rsid w:val="00797420"/>
    <w:rsid w:val="00797B10"/>
    <w:rsid w:val="00797E81"/>
    <w:rsid w:val="00797EC0"/>
    <w:rsid w:val="007A0F38"/>
    <w:rsid w:val="007A1442"/>
    <w:rsid w:val="007A1749"/>
    <w:rsid w:val="007A262F"/>
    <w:rsid w:val="007A263A"/>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8F3"/>
    <w:rsid w:val="007E0BF1"/>
    <w:rsid w:val="007E0E9F"/>
    <w:rsid w:val="007E124F"/>
    <w:rsid w:val="007E1592"/>
    <w:rsid w:val="007E1D9C"/>
    <w:rsid w:val="007E261C"/>
    <w:rsid w:val="007E28E4"/>
    <w:rsid w:val="007E2ADC"/>
    <w:rsid w:val="007E38F4"/>
    <w:rsid w:val="007E3E55"/>
    <w:rsid w:val="007E3F1A"/>
    <w:rsid w:val="007E42C7"/>
    <w:rsid w:val="007E4304"/>
    <w:rsid w:val="007E431C"/>
    <w:rsid w:val="007E4883"/>
    <w:rsid w:val="007E4F9D"/>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00"/>
    <w:rsid w:val="00833193"/>
    <w:rsid w:val="00833946"/>
    <w:rsid w:val="0083396B"/>
    <w:rsid w:val="00833EE5"/>
    <w:rsid w:val="00833F5E"/>
    <w:rsid w:val="008341D4"/>
    <w:rsid w:val="008342AF"/>
    <w:rsid w:val="008342DE"/>
    <w:rsid w:val="00834574"/>
    <w:rsid w:val="00834B89"/>
    <w:rsid w:val="00834D00"/>
    <w:rsid w:val="00834ED1"/>
    <w:rsid w:val="00835051"/>
    <w:rsid w:val="00835CD4"/>
    <w:rsid w:val="008365A7"/>
    <w:rsid w:val="0083669C"/>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C70"/>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0"/>
    <w:rsid w:val="008A68E6"/>
    <w:rsid w:val="008A6C38"/>
    <w:rsid w:val="008A707F"/>
    <w:rsid w:val="008A7736"/>
    <w:rsid w:val="008B1C04"/>
    <w:rsid w:val="008B1EE0"/>
    <w:rsid w:val="008B25B0"/>
    <w:rsid w:val="008B2920"/>
    <w:rsid w:val="008B2E01"/>
    <w:rsid w:val="008B3807"/>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2F6B"/>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4B"/>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D10"/>
    <w:rsid w:val="0090089A"/>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4FEE"/>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18"/>
    <w:rsid w:val="0092769F"/>
    <w:rsid w:val="00927E22"/>
    <w:rsid w:val="00930DD2"/>
    <w:rsid w:val="00930E18"/>
    <w:rsid w:val="00930F31"/>
    <w:rsid w:val="00930FB2"/>
    <w:rsid w:val="00931D59"/>
    <w:rsid w:val="00931E59"/>
    <w:rsid w:val="0093212A"/>
    <w:rsid w:val="009322F2"/>
    <w:rsid w:val="009329A5"/>
    <w:rsid w:val="00933A1A"/>
    <w:rsid w:val="00933BB5"/>
    <w:rsid w:val="00933C09"/>
    <w:rsid w:val="00933CAB"/>
    <w:rsid w:val="0093464A"/>
    <w:rsid w:val="0093503E"/>
    <w:rsid w:val="0093554B"/>
    <w:rsid w:val="009355D7"/>
    <w:rsid w:val="0093589D"/>
    <w:rsid w:val="009358DD"/>
    <w:rsid w:val="00935ABE"/>
    <w:rsid w:val="00935E6D"/>
    <w:rsid w:val="009371D4"/>
    <w:rsid w:val="0093725F"/>
    <w:rsid w:val="00937E33"/>
    <w:rsid w:val="009409A5"/>
    <w:rsid w:val="00940CAA"/>
    <w:rsid w:val="00941279"/>
    <w:rsid w:val="009412C6"/>
    <w:rsid w:val="009424BE"/>
    <w:rsid w:val="009426F7"/>
    <w:rsid w:val="00942DB0"/>
    <w:rsid w:val="00943285"/>
    <w:rsid w:val="009443AF"/>
    <w:rsid w:val="009446EA"/>
    <w:rsid w:val="009447F7"/>
    <w:rsid w:val="00945157"/>
    <w:rsid w:val="00945461"/>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6D4"/>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714"/>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407"/>
    <w:rsid w:val="009D6D5B"/>
    <w:rsid w:val="009D79F8"/>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9D"/>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E09"/>
    <w:rsid w:val="00A61FFF"/>
    <w:rsid w:val="00A62197"/>
    <w:rsid w:val="00A6241F"/>
    <w:rsid w:val="00A62648"/>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071"/>
    <w:rsid w:val="00AC7214"/>
    <w:rsid w:val="00AD0086"/>
    <w:rsid w:val="00AD058B"/>
    <w:rsid w:val="00AD0701"/>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4FE"/>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80A"/>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616"/>
    <w:rsid w:val="00B455D4"/>
    <w:rsid w:val="00B456D8"/>
    <w:rsid w:val="00B458C8"/>
    <w:rsid w:val="00B458E2"/>
    <w:rsid w:val="00B45906"/>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913"/>
    <w:rsid w:val="00B949C1"/>
    <w:rsid w:val="00B94C32"/>
    <w:rsid w:val="00B94EA5"/>
    <w:rsid w:val="00B96646"/>
    <w:rsid w:val="00B96A28"/>
    <w:rsid w:val="00B96A34"/>
    <w:rsid w:val="00B96BFE"/>
    <w:rsid w:val="00B972FF"/>
    <w:rsid w:val="00B9734E"/>
    <w:rsid w:val="00B97705"/>
    <w:rsid w:val="00BA027B"/>
    <w:rsid w:val="00BA0940"/>
    <w:rsid w:val="00BA0A67"/>
    <w:rsid w:val="00BA0A6A"/>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2793"/>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10261"/>
    <w:rsid w:val="00C10A32"/>
    <w:rsid w:val="00C11BD1"/>
    <w:rsid w:val="00C11FC3"/>
    <w:rsid w:val="00C121BD"/>
    <w:rsid w:val="00C121D9"/>
    <w:rsid w:val="00C1221C"/>
    <w:rsid w:val="00C1271B"/>
    <w:rsid w:val="00C12C1D"/>
    <w:rsid w:val="00C13333"/>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64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93B"/>
    <w:rsid w:val="00CB6E70"/>
    <w:rsid w:val="00CB72EA"/>
    <w:rsid w:val="00CB7374"/>
    <w:rsid w:val="00CB781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98A"/>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2A2"/>
    <w:rsid w:val="00D80823"/>
    <w:rsid w:val="00D80950"/>
    <w:rsid w:val="00D82568"/>
    <w:rsid w:val="00D8282C"/>
    <w:rsid w:val="00D82FD6"/>
    <w:rsid w:val="00D83B47"/>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BE"/>
    <w:rsid w:val="00E41CC2"/>
    <w:rsid w:val="00E41CE2"/>
    <w:rsid w:val="00E41FF5"/>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261E"/>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B4A"/>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E82"/>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95E"/>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C62"/>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832"/>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848"/>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65E3"/>
    <w:rsid w:val="00F47185"/>
    <w:rsid w:val="00F4738C"/>
    <w:rsid w:val="00F47ABE"/>
    <w:rsid w:val="00F47C6C"/>
    <w:rsid w:val="00F5037A"/>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37"/>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CD3B9-689B-4F2A-92FD-A71BFE24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1878</Words>
  <Characters>10710</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12563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Sa4</cp:lastModifiedBy>
  <cp:revision>2</cp:revision>
  <cp:lastPrinted>2012-03-15T10:36:00Z</cp:lastPrinted>
  <dcterms:created xsi:type="dcterms:W3CDTF">2025-03-28T05:24:00Z</dcterms:created>
  <dcterms:modified xsi:type="dcterms:W3CDTF">2025-03-28T05:24:00Z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